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D025" w14:textId="0CF0064E" w:rsidR="00557278" w:rsidRDefault="00FB5477">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#11</w:t>
      </w:r>
      <w:r w:rsidR="00414E72">
        <w:rPr>
          <w:rFonts w:ascii="Times New Roman" w:hAnsi="Times New Roman"/>
          <w:sz w:val="24"/>
          <w:lang w:eastAsia="zh-CN"/>
        </w:rPr>
        <w:t>8</w:t>
      </w:r>
      <w:r>
        <w:rPr>
          <w:rFonts w:ascii="Times New Roman" w:hAnsi="Times New Roman"/>
          <w:sz w:val="24"/>
          <w:lang w:eastAsia="zh-CN"/>
        </w:rPr>
        <w:t xml:space="preserve">-e    </w:t>
      </w:r>
      <w:r>
        <w:rPr>
          <w:rFonts w:ascii="Times New Roman" w:hAnsi="Times New Roman"/>
          <w:bCs/>
          <w:sz w:val="24"/>
        </w:rPr>
        <w:t xml:space="preserve">                                       </w:t>
      </w:r>
      <w:r w:rsidR="00A225A9" w:rsidRPr="00A225A9">
        <w:rPr>
          <w:rFonts w:ascii="Times New Roman" w:hAnsi="Times New Roman"/>
          <w:bCs/>
          <w:sz w:val="24"/>
        </w:rPr>
        <w:t>R2-2204932</w:t>
      </w:r>
    </w:p>
    <w:p w14:paraId="0FFAECF7" w14:textId="2A8E0771" w:rsidR="00557278" w:rsidRDefault="00FB5477">
      <w:pPr>
        <w:pStyle w:val="CRCoverPage"/>
        <w:spacing w:after="240"/>
        <w:outlineLvl w:val="0"/>
        <w:rPr>
          <w:rFonts w:ascii="Times New Roman" w:hAnsi="Times New Roman"/>
          <w:b/>
          <w:sz w:val="24"/>
        </w:rPr>
      </w:pPr>
      <w:r>
        <w:rPr>
          <w:rFonts w:ascii="Times New Roman" w:hAnsi="Times New Roman"/>
          <w:b/>
          <w:sz w:val="24"/>
        </w:rPr>
        <w:t xml:space="preserve">Electronic meeting, </w:t>
      </w:r>
      <w:r w:rsidR="00414E72">
        <w:rPr>
          <w:rFonts w:ascii="Times New Roman" w:hAnsi="Times New Roman"/>
          <w:b/>
          <w:sz w:val="24"/>
        </w:rPr>
        <w:t>9</w:t>
      </w:r>
      <w:r w:rsidR="00414E72" w:rsidRPr="00FD4472">
        <w:rPr>
          <w:rFonts w:ascii="Times New Roman" w:hAnsi="Times New Roman"/>
          <w:b/>
          <w:sz w:val="24"/>
        </w:rPr>
        <w:t>-</w:t>
      </w:r>
      <w:r w:rsidR="00414E72">
        <w:rPr>
          <w:rFonts w:ascii="Times New Roman" w:hAnsi="Times New Roman"/>
          <w:b/>
          <w:sz w:val="24"/>
        </w:rPr>
        <w:t xml:space="preserve"> 20 May</w:t>
      </w:r>
      <w:r w:rsidR="00FD4472" w:rsidRPr="00FD4472">
        <w:rPr>
          <w:rFonts w:ascii="Times New Roman" w:hAnsi="Times New Roman"/>
          <w:b/>
          <w:sz w:val="24"/>
        </w:rPr>
        <w:t>, 2022</w:t>
      </w:r>
    </w:p>
    <w:p w14:paraId="28618B2F" w14:textId="58719869"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414E72" w:rsidRPr="00414E72">
        <w:rPr>
          <w:rFonts w:ascii="Times New Roman" w:hAnsi="Times New Roman"/>
          <w:bCs/>
          <w:sz w:val="24"/>
          <w:lang w:val="en-US"/>
        </w:rPr>
        <w:t>6.</w:t>
      </w:r>
      <w:r w:rsidR="008170C7">
        <w:rPr>
          <w:rFonts w:ascii="Times New Roman" w:hAnsi="Times New Roman"/>
          <w:bCs/>
          <w:sz w:val="24"/>
          <w:lang w:val="en-US"/>
        </w:rPr>
        <w:t>11.2.8</w:t>
      </w:r>
    </w:p>
    <w:p w14:paraId="4125608B" w14:textId="77777777"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51F57F80" w14:textId="23CFCFE2" w:rsidR="00557278" w:rsidRDefault="00FB5477">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8170C7" w:rsidRPr="008170C7">
        <w:rPr>
          <w:rFonts w:ascii="Times New Roman" w:hAnsi="Times New Roman" w:cs="Times New Roman"/>
          <w:bCs/>
          <w:sz w:val="24"/>
        </w:rPr>
        <w:t>I004 Validity area for preconfigured AD</w:t>
      </w:r>
    </w:p>
    <w:p w14:paraId="52292485" w14:textId="77777777" w:rsidR="00557278" w:rsidRDefault="00FB5477">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Default="00FB5477">
      <w:pPr>
        <w:pStyle w:val="Heading1"/>
        <w:numPr>
          <w:ilvl w:val="0"/>
          <w:numId w:val="11"/>
        </w:numPr>
        <w:rPr>
          <w:rFonts w:ascii="Times New Roman" w:hAnsi="Times New Roman"/>
        </w:rPr>
      </w:pPr>
      <w:bookmarkStart w:id="1" w:name="_Ref73829754"/>
      <w:r>
        <w:rPr>
          <w:rFonts w:ascii="Times New Roman" w:hAnsi="Times New Roman"/>
        </w:rPr>
        <w:t>Introduction</w:t>
      </w:r>
      <w:bookmarkEnd w:id="1"/>
    </w:p>
    <w:p w14:paraId="21DE4624" w14:textId="5F93A2AF" w:rsidR="00D172D6" w:rsidRDefault="008170C7" w:rsidP="00D172D6">
      <w:pPr>
        <w:rPr>
          <w:rFonts w:ascii="Times New Roman" w:hAnsi="Times New Roman" w:cs="Times New Roman"/>
          <w:sz w:val="20"/>
          <w:szCs w:val="20"/>
          <w:lang w:val="en-GB"/>
        </w:rPr>
      </w:pPr>
      <w:bookmarkStart w:id="2" w:name="Proposal_Pattern_Length"/>
      <w:r>
        <w:rPr>
          <w:rFonts w:ascii="Times New Roman" w:hAnsi="Times New Roman" w:cs="Times New Roman"/>
          <w:sz w:val="20"/>
          <w:szCs w:val="20"/>
          <w:lang w:val="en-GB"/>
        </w:rPr>
        <w:t xml:space="preserve">RAN2 agreed preconfigured assistance data in order to reduce the latency for positioning procedure (agreements are shown in section 5). </w:t>
      </w:r>
    </w:p>
    <w:p w14:paraId="3DD4F415" w14:textId="6192876A" w:rsidR="008170C7" w:rsidRDefault="008170C7" w:rsidP="00D172D6">
      <w:pPr>
        <w:rPr>
          <w:rFonts w:ascii="Times New Roman" w:hAnsi="Times New Roman" w:cs="Times New Roman"/>
          <w:sz w:val="20"/>
          <w:szCs w:val="20"/>
          <w:lang w:val="en-GB"/>
        </w:rPr>
      </w:pPr>
      <w:r>
        <w:rPr>
          <w:rFonts w:ascii="Times New Roman" w:hAnsi="Times New Roman" w:cs="Times New Roman"/>
          <w:sz w:val="20"/>
          <w:szCs w:val="20"/>
          <w:lang w:val="en-GB"/>
        </w:rPr>
        <w:t>However it is not clear to us on how it works. We also raised question in I004 as</w:t>
      </w:r>
    </w:p>
    <w:p w14:paraId="7D88E9BB" w14:textId="77777777" w:rsidR="008170C7" w:rsidRDefault="008170C7" w:rsidP="008170C7">
      <w:pPr>
        <w:pStyle w:val="CommentText"/>
      </w:pPr>
      <w:r>
        <w:rPr>
          <w:b/>
        </w:rPr>
        <w:t>[RIL]</w:t>
      </w:r>
      <w:r>
        <w:t xml:space="preserve">: I004 </w:t>
      </w:r>
      <w:r>
        <w:rPr>
          <w:b/>
        </w:rPr>
        <w:t>[Delegate]</w:t>
      </w:r>
      <w:r>
        <w:t xml:space="preserve">: Intel(Yi)  </w:t>
      </w:r>
      <w:r>
        <w:rPr>
          <w:b/>
        </w:rPr>
        <w:t>[WI]</w:t>
      </w:r>
      <w:r>
        <w:t xml:space="preserve">: </w:t>
      </w:r>
      <w:r>
        <w:rPr>
          <w:b/>
        </w:rPr>
        <w:t>[Class]</w:t>
      </w:r>
      <w:r>
        <w:t>:</w:t>
      </w:r>
      <w:r>
        <w:rPr>
          <w:lang w:eastAsia="zh-CN"/>
        </w:rPr>
        <w:t>1</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087BB674" w14:textId="77777777" w:rsidR="008170C7" w:rsidRDefault="008170C7" w:rsidP="008170C7">
      <w:pPr>
        <w:pStyle w:val="CommentText"/>
        <w:ind w:leftChars="360" w:left="792"/>
        <w:rPr>
          <w:lang w:eastAsia="zh-CN"/>
        </w:rPr>
      </w:pPr>
      <w:r>
        <w:rPr>
          <w:b/>
        </w:rPr>
        <w:t>[Description]</w:t>
      </w:r>
      <w:r>
        <w:t xml:space="preserve">: </w:t>
      </w:r>
      <w:r>
        <w:rPr>
          <w:lang w:eastAsia="zh-CN"/>
        </w:rPr>
        <w:t xml:space="preserve">the purpose of area-id is unclear. The UE already can know the valid area based on </w:t>
      </w:r>
      <w:r>
        <w:t>NR</w:t>
      </w:r>
      <w:r w:rsidRPr="00E66B2D">
        <w:t>-</w:t>
      </w:r>
      <w:r>
        <w:t>C</w:t>
      </w:r>
      <w:r w:rsidRPr="00E66B2D">
        <w:t>ell-ID-List</w:t>
      </w:r>
      <w:r>
        <w:rPr>
          <w:lang w:eastAsia="zh-CN"/>
        </w:rPr>
        <w:t xml:space="preserve">. And so far we did not agree to add it in </w:t>
      </w:r>
      <w:proofErr w:type="spellStart"/>
      <w:r>
        <w:rPr>
          <w:lang w:eastAsia="zh-CN"/>
        </w:rPr>
        <w:t>RRC.or</w:t>
      </w:r>
      <w:proofErr w:type="spellEnd"/>
      <w:r>
        <w:rPr>
          <w:lang w:eastAsia="zh-CN"/>
        </w:rPr>
        <w:t xml:space="preserve"> is it the combination of cell ID solution and area id solution?   </w:t>
      </w:r>
    </w:p>
    <w:p w14:paraId="0D133C03" w14:textId="77777777" w:rsidR="008170C7" w:rsidRDefault="008170C7" w:rsidP="008170C7">
      <w:pPr>
        <w:pStyle w:val="CommentText"/>
        <w:ind w:leftChars="360" w:left="792"/>
      </w:pPr>
      <w:r>
        <w:rPr>
          <w:b/>
        </w:rPr>
        <w:t>[Proposed Change]</w:t>
      </w:r>
      <w:r>
        <w:t xml:space="preserve">: </w:t>
      </w:r>
    </w:p>
    <w:p w14:paraId="35F1F796" w14:textId="77777777" w:rsidR="008170C7" w:rsidRDefault="008170C7" w:rsidP="008170C7">
      <w:pPr>
        <w:pStyle w:val="CommentText"/>
        <w:ind w:leftChars="360" w:left="792"/>
      </w:pPr>
      <w:r w:rsidRPr="00EB201E">
        <w:rPr>
          <w:lang w:eastAsia="zh-CN"/>
        </w:rPr>
        <w:t>Delete it.</w:t>
      </w:r>
    </w:p>
    <w:p w14:paraId="3B6B89D9" w14:textId="4AED4F02" w:rsidR="00557278" w:rsidRPr="00A359A5" w:rsidRDefault="00D172D6" w:rsidP="00D172D6">
      <w:pPr>
        <w:pStyle w:val="EmailDiscussion2"/>
        <w:ind w:left="0" w:firstLine="0"/>
        <w:rPr>
          <w:rFonts w:ascii="Times New Roman" w:hAnsi="Times New Roman"/>
        </w:rPr>
      </w:pPr>
      <w:r w:rsidRPr="00A359A5">
        <w:rPr>
          <w:rFonts w:ascii="Times New Roman" w:hAnsi="Times New Roman"/>
        </w:rPr>
        <w:t xml:space="preserve">In this contribution, we </w:t>
      </w:r>
      <w:r w:rsidR="008170C7">
        <w:rPr>
          <w:rFonts w:ascii="Times New Roman" w:hAnsi="Times New Roman"/>
        </w:rPr>
        <w:t xml:space="preserve">try to clarify our understanding on validity area for preconfigured AD. </w:t>
      </w:r>
      <w:r w:rsidRPr="00A359A5">
        <w:rPr>
          <w:rFonts w:ascii="Times New Roman" w:hAnsi="Times New Roman"/>
        </w:rPr>
        <w:t xml:space="preserve"> </w:t>
      </w:r>
    </w:p>
    <w:p w14:paraId="56CBDD47" w14:textId="727895FD" w:rsidR="00557278" w:rsidRDefault="00B107EB">
      <w:pPr>
        <w:pStyle w:val="Heading1"/>
        <w:rPr>
          <w:rFonts w:ascii="Times New Roman" w:hAnsi="Times New Roman"/>
        </w:rPr>
      </w:pPr>
      <w:r>
        <w:rPr>
          <w:rFonts w:ascii="Times New Roman" w:hAnsi="Times New Roman"/>
        </w:rPr>
        <w:t>Discussion</w:t>
      </w:r>
    </w:p>
    <w:p w14:paraId="7579BB13" w14:textId="530A52F8" w:rsidR="008170C7" w:rsidRDefault="008170C7" w:rsidP="00FA7F6F">
      <w:pPr>
        <w:rPr>
          <w:rFonts w:ascii="Times New Roman" w:hAnsi="Times New Roman" w:cs="Times New Roman"/>
          <w:lang w:val="en-GB"/>
        </w:rPr>
      </w:pPr>
      <w:r>
        <w:rPr>
          <w:rFonts w:ascii="Times New Roman" w:hAnsi="Times New Roman" w:cs="Times New Roman"/>
          <w:lang w:val="en-GB"/>
        </w:rPr>
        <w:t>Based on following agreements, our understanding is</w:t>
      </w:r>
      <w:r w:rsidR="002C702C">
        <w:rPr>
          <w:rFonts w:ascii="Times New Roman" w:hAnsi="Times New Roman" w:cs="Times New Roman"/>
          <w:lang w:val="en-GB"/>
        </w:rPr>
        <w:t xml:space="preserve"> that</w:t>
      </w:r>
      <w:r>
        <w:rPr>
          <w:rFonts w:ascii="Times New Roman" w:hAnsi="Times New Roman" w:cs="Times New Roman"/>
          <w:lang w:val="en-GB"/>
        </w:rPr>
        <w:t xml:space="preserve"> cell list based approach has been agreed</w:t>
      </w:r>
      <w:r w:rsidR="002C702C">
        <w:rPr>
          <w:rFonts w:ascii="Times New Roman" w:hAnsi="Times New Roman" w:cs="Times New Roman"/>
          <w:lang w:val="en-GB"/>
        </w:rPr>
        <w:t>.</w:t>
      </w:r>
    </w:p>
    <w:p w14:paraId="707EDBC9" w14:textId="77777777" w:rsidR="008170C7" w:rsidRDefault="008170C7" w:rsidP="008170C7">
      <w:pPr>
        <w:pStyle w:val="Doc-text2"/>
        <w:pBdr>
          <w:top w:val="single" w:sz="4" w:space="1" w:color="auto"/>
          <w:left w:val="single" w:sz="4" w:space="4" w:color="auto"/>
          <w:bottom w:val="single" w:sz="4" w:space="1" w:color="auto"/>
          <w:right w:val="single" w:sz="4" w:space="4" w:color="auto"/>
        </w:pBdr>
      </w:pPr>
      <w:r>
        <w:t>Agreements:</w:t>
      </w:r>
    </w:p>
    <w:p w14:paraId="4DC28F6D" w14:textId="77777777" w:rsidR="008170C7" w:rsidRDefault="008170C7" w:rsidP="008170C7">
      <w:pPr>
        <w:pStyle w:val="Doc-text2"/>
        <w:pBdr>
          <w:top w:val="single" w:sz="4" w:space="1" w:color="auto"/>
          <w:left w:val="single" w:sz="4" w:space="4" w:color="auto"/>
          <w:bottom w:val="single" w:sz="4" w:space="1" w:color="auto"/>
          <w:right w:val="single" w:sz="4" w:space="4" w:color="auto"/>
        </w:pBdr>
      </w:pPr>
      <w:r>
        <w:t xml:space="preserve">An area ID corresponds to a set of cells on which the UE may use the associated AD.  </w:t>
      </w:r>
      <w:proofErr w:type="spellStart"/>
      <w:r>
        <w:t>Downselect</w:t>
      </w:r>
      <w:proofErr w:type="spellEnd"/>
      <w:r>
        <w:t xml:space="preserve"> from the following options:</w:t>
      </w:r>
    </w:p>
    <w:p w14:paraId="3C052788" w14:textId="77777777" w:rsidR="008170C7" w:rsidRDefault="008170C7" w:rsidP="008170C7">
      <w:pPr>
        <w:pStyle w:val="Doc-text2"/>
        <w:numPr>
          <w:ilvl w:val="0"/>
          <w:numId w:val="22"/>
        </w:numPr>
        <w:pBdr>
          <w:top w:val="single" w:sz="4" w:space="1" w:color="auto"/>
          <w:left w:val="single" w:sz="4" w:space="4" w:color="auto"/>
          <w:bottom w:val="single" w:sz="4" w:space="1" w:color="auto"/>
          <w:right w:val="single" w:sz="4" w:space="4" w:color="auto"/>
        </w:pBdr>
      </w:pPr>
      <w:r>
        <w:t>Explicitly list the involved cell IDs in LPP along with the assistance data</w:t>
      </w:r>
    </w:p>
    <w:p w14:paraId="2CCA6B91" w14:textId="77777777" w:rsidR="008170C7" w:rsidRDefault="008170C7" w:rsidP="008170C7">
      <w:pPr>
        <w:pStyle w:val="Doc-text2"/>
        <w:numPr>
          <w:ilvl w:val="0"/>
          <w:numId w:val="22"/>
        </w:numPr>
        <w:pBdr>
          <w:top w:val="single" w:sz="4" w:space="1" w:color="auto"/>
          <w:left w:val="single" w:sz="4" w:space="4" w:color="auto"/>
          <w:bottom w:val="single" w:sz="4" w:space="1" w:color="auto"/>
          <w:right w:val="single" w:sz="4" w:space="4" w:color="auto"/>
        </w:pBdr>
      </w:pPr>
      <w:r>
        <w:t>Broadcast in each cell one or more area IDs that are then referred to in LPP.</w:t>
      </w:r>
    </w:p>
    <w:p w14:paraId="6C8D6760" w14:textId="77777777" w:rsidR="008170C7" w:rsidRDefault="008170C7" w:rsidP="008170C7">
      <w:pPr>
        <w:pStyle w:val="Doc-text2"/>
        <w:pBdr>
          <w:top w:val="single" w:sz="4" w:space="1" w:color="auto"/>
          <w:left w:val="single" w:sz="4" w:space="4" w:color="auto"/>
          <w:bottom w:val="single" w:sz="4" w:space="1" w:color="auto"/>
          <w:right w:val="single" w:sz="4" w:space="4" w:color="auto"/>
        </w:pBdr>
        <w:ind w:left="1259" w:firstLine="0"/>
      </w:pPr>
      <w:r>
        <w:t>Resolve this signalling question in the LPP running CR (coordinating with RRC if necessary).</w:t>
      </w:r>
    </w:p>
    <w:p w14:paraId="07C3B594" w14:textId="77777777" w:rsidR="008170C7" w:rsidRDefault="008170C7" w:rsidP="008170C7">
      <w:pPr>
        <w:rPr>
          <w:lang w:val="en-GB" w:eastAsia="en-GB"/>
        </w:rPr>
      </w:pPr>
    </w:p>
    <w:p w14:paraId="7A19B139" w14:textId="77777777" w:rsidR="008170C7" w:rsidRDefault="008170C7" w:rsidP="008170C7">
      <w:pPr>
        <w:pStyle w:val="Doc-text2"/>
      </w:pPr>
    </w:p>
    <w:p w14:paraId="46B0DC54" w14:textId="77777777" w:rsidR="008170C7" w:rsidRDefault="008170C7" w:rsidP="008170C7">
      <w:pPr>
        <w:pStyle w:val="Doc-text2"/>
        <w:pBdr>
          <w:top w:val="single" w:sz="4" w:space="1" w:color="auto"/>
          <w:left w:val="single" w:sz="4" w:space="4" w:color="auto"/>
          <w:bottom w:val="single" w:sz="4" w:space="1" w:color="auto"/>
          <w:right w:val="single" w:sz="4" w:space="4" w:color="auto"/>
        </w:pBdr>
      </w:pPr>
      <w:r>
        <w:t>Agreements:</w:t>
      </w:r>
    </w:p>
    <w:p w14:paraId="0A016FD7" w14:textId="77777777" w:rsidR="008170C7" w:rsidRDefault="008170C7" w:rsidP="008170C7">
      <w:pPr>
        <w:pStyle w:val="Doc-text2"/>
        <w:pBdr>
          <w:top w:val="single" w:sz="4" w:space="1" w:color="auto"/>
          <w:left w:val="single" w:sz="4" w:space="4" w:color="auto"/>
          <w:bottom w:val="single" w:sz="4" w:space="1" w:color="auto"/>
          <w:right w:val="single" w:sz="4" w:space="4" w:color="auto"/>
        </w:pBdr>
      </w:pPr>
      <w:r>
        <w:t>Proposal 1 (modified): Explicitly list the involved cell IDs in LPP along with the assistance data.  The list can be provided per instance of assistance data.  Can be discussed in running CR/ASN.1 whether there are signalling optimisations that improve this approach.</w:t>
      </w:r>
    </w:p>
    <w:p w14:paraId="742C3F1A" w14:textId="77777777" w:rsidR="008170C7" w:rsidRDefault="008170C7" w:rsidP="008170C7">
      <w:pPr>
        <w:pStyle w:val="Doc-text2"/>
        <w:pBdr>
          <w:top w:val="single" w:sz="4" w:space="1" w:color="auto"/>
          <w:left w:val="single" w:sz="4" w:space="4" w:color="auto"/>
          <w:bottom w:val="single" w:sz="4" w:space="1" w:color="auto"/>
          <w:right w:val="single" w:sz="4" w:space="4" w:color="auto"/>
        </w:pBdr>
      </w:pPr>
      <w:r>
        <w:t>Proposal 2: validity timer for AD is not introduced in Rel-17.</w:t>
      </w:r>
    </w:p>
    <w:p w14:paraId="69AE90EF" w14:textId="6F2E8A64" w:rsidR="008170C7" w:rsidRPr="002C702C" w:rsidRDefault="002C702C" w:rsidP="00FA7F6F">
      <w:pPr>
        <w:rPr>
          <w:rFonts w:ascii="Times New Roman" w:hAnsi="Times New Roman" w:cs="Times New Roman"/>
          <w:b/>
          <w:bCs/>
          <w:lang w:val="en-GB"/>
        </w:rPr>
      </w:pPr>
      <w:r w:rsidRPr="002C702C">
        <w:rPr>
          <w:rFonts w:ascii="Times New Roman" w:hAnsi="Times New Roman" w:cs="Times New Roman"/>
          <w:b/>
          <w:bCs/>
          <w:lang w:val="en-GB"/>
        </w:rPr>
        <w:t xml:space="preserve">Observation 1: validity area of preconfigured AD is indicated via </w:t>
      </w:r>
      <w:r w:rsidR="00D01561">
        <w:rPr>
          <w:rFonts w:ascii="Times New Roman" w:hAnsi="Times New Roman" w:cs="Times New Roman"/>
          <w:b/>
          <w:bCs/>
          <w:lang w:val="en-GB"/>
        </w:rPr>
        <w:t>e</w:t>
      </w:r>
      <w:r w:rsidR="00D01561" w:rsidRPr="002C702C">
        <w:rPr>
          <w:rFonts w:ascii="Times New Roman" w:hAnsi="Times New Roman" w:cs="Times New Roman"/>
          <w:b/>
          <w:bCs/>
          <w:lang w:val="en-GB"/>
        </w:rPr>
        <w:t xml:space="preserve">xplicitly </w:t>
      </w:r>
      <w:r w:rsidRPr="002C702C">
        <w:rPr>
          <w:rFonts w:ascii="Times New Roman" w:hAnsi="Times New Roman" w:cs="Times New Roman"/>
          <w:b/>
          <w:bCs/>
          <w:lang w:val="en-GB"/>
        </w:rPr>
        <w:t>list</w:t>
      </w:r>
      <w:r w:rsidR="00264EF6">
        <w:rPr>
          <w:rFonts w:ascii="Times New Roman" w:hAnsi="Times New Roman" w:cs="Times New Roman"/>
          <w:b/>
          <w:bCs/>
          <w:lang w:val="en-GB"/>
        </w:rPr>
        <w:t>in</w:t>
      </w:r>
      <w:r w:rsidR="00D01561">
        <w:rPr>
          <w:rFonts w:ascii="Times New Roman" w:hAnsi="Times New Roman" w:cs="Times New Roman"/>
          <w:b/>
          <w:bCs/>
          <w:lang w:val="en-GB"/>
        </w:rPr>
        <w:t>g</w:t>
      </w:r>
      <w:r w:rsidRPr="002C702C">
        <w:rPr>
          <w:rFonts w:ascii="Times New Roman" w:hAnsi="Times New Roman" w:cs="Times New Roman"/>
          <w:b/>
          <w:bCs/>
          <w:lang w:val="en-GB"/>
        </w:rPr>
        <w:t xml:space="preserve"> the involved cell IDs in LPP along with the assistance data. </w:t>
      </w:r>
      <w:r>
        <w:rPr>
          <w:rFonts w:ascii="Times New Roman" w:hAnsi="Times New Roman" w:cs="Times New Roman"/>
          <w:b/>
          <w:bCs/>
          <w:lang w:val="en-GB"/>
        </w:rPr>
        <w:t xml:space="preserve">Area ID based solution has been excluded. </w:t>
      </w:r>
    </w:p>
    <w:p w14:paraId="2746AEA3" w14:textId="0AFED067" w:rsidR="002C702C" w:rsidRDefault="002C702C" w:rsidP="00FA7F6F">
      <w:pPr>
        <w:rPr>
          <w:rFonts w:ascii="Times New Roman" w:hAnsi="Times New Roman" w:cs="Times New Roman"/>
          <w:lang w:val="en-GB"/>
        </w:rPr>
      </w:pPr>
      <w:r>
        <w:rPr>
          <w:rFonts w:ascii="Times New Roman" w:hAnsi="Times New Roman" w:cs="Times New Roman"/>
          <w:lang w:val="en-GB"/>
        </w:rPr>
        <w:lastRenderedPageBreak/>
        <w:t>In LPP specification 17.0.0, the validity area was captured as</w:t>
      </w:r>
    </w:p>
    <w:p w14:paraId="613A80B4" w14:textId="60CB6567" w:rsidR="002C702C" w:rsidRPr="002C702C" w:rsidRDefault="002C702C" w:rsidP="00FA7F6F">
      <w:pPr>
        <w:rPr>
          <w:rFonts w:ascii="Times New Roman" w:hAnsi="Times New Roman" w:cs="Times New Roman"/>
          <w:b/>
          <w:bCs/>
          <w:lang w:val="en-GB"/>
        </w:rPr>
      </w:pPr>
      <w:r w:rsidRPr="002C702C">
        <w:rPr>
          <w:rFonts w:ascii="Times New Roman" w:hAnsi="Times New Roman" w:cs="Times New Roman"/>
          <w:b/>
          <w:bCs/>
          <w:lang w:val="en-GB"/>
        </w:rPr>
        <w:t xml:space="preserve">1 </w:t>
      </w:r>
      <w:r>
        <w:rPr>
          <w:rFonts w:ascii="Times New Roman" w:hAnsi="Times New Roman" w:cs="Times New Roman"/>
          <w:b/>
          <w:bCs/>
          <w:lang w:val="en-GB"/>
        </w:rPr>
        <w:t xml:space="preserve">introduced new IE on </w:t>
      </w:r>
      <w:r w:rsidRPr="002C702C">
        <w:rPr>
          <w:rFonts w:ascii="Times New Roman" w:hAnsi="Times New Roman" w:cs="Times New Roman"/>
          <w:b/>
          <w:bCs/>
          <w:lang w:val="en-GB"/>
        </w:rPr>
        <w:t>Area-ID-</w:t>
      </w:r>
      <w:proofErr w:type="spellStart"/>
      <w:r w:rsidRPr="002C702C">
        <w:rPr>
          <w:rFonts w:ascii="Times New Roman" w:hAnsi="Times New Roman" w:cs="Times New Roman"/>
          <w:b/>
          <w:bCs/>
          <w:lang w:val="en-GB"/>
        </w:rPr>
        <w:t>CellList</w:t>
      </w:r>
      <w:proofErr w:type="spellEnd"/>
    </w:p>
    <w:p w14:paraId="573EFD22" w14:textId="77777777" w:rsidR="002C702C" w:rsidRPr="002C702C" w:rsidRDefault="002C702C" w:rsidP="002C702C">
      <w:pPr>
        <w:pStyle w:val="Heading4"/>
        <w:rPr>
          <w:lang w:val="en-US"/>
        </w:rPr>
      </w:pPr>
      <w:r w:rsidRPr="002C702C">
        <w:rPr>
          <w:lang w:val="en-US"/>
        </w:rPr>
        <w:t>–</w:t>
      </w:r>
      <w:r w:rsidRPr="002C702C">
        <w:rPr>
          <w:lang w:val="en-US"/>
        </w:rPr>
        <w:tab/>
      </w:r>
      <w:r w:rsidRPr="002C702C">
        <w:rPr>
          <w:i/>
          <w:lang w:val="en-US"/>
        </w:rPr>
        <w:t>Area-ID-</w:t>
      </w:r>
      <w:proofErr w:type="spellStart"/>
      <w:r w:rsidRPr="002C702C">
        <w:rPr>
          <w:i/>
          <w:lang w:val="en-US"/>
        </w:rPr>
        <w:t>CellList</w:t>
      </w:r>
      <w:proofErr w:type="spellEnd"/>
    </w:p>
    <w:p w14:paraId="2681E8D4" w14:textId="77777777" w:rsidR="002C702C" w:rsidRPr="00073C73" w:rsidRDefault="002C702C" w:rsidP="002C702C">
      <w:pPr>
        <w:keepLines/>
        <w:rPr>
          <w:noProof/>
        </w:rPr>
      </w:pPr>
      <w:r w:rsidRPr="00073C73">
        <w:t xml:space="preserve">The IE </w:t>
      </w:r>
      <w:r w:rsidRPr="00B002E6">
        <w:rPr>
          <w:i/>
        </w:rPr>
        <w:t>Area-ID-</w:t>
      </w:r>
      <w:proofErr w:type="spellStart"/>
      <w:r w:rsidRPr="00B002E6">
        <w:rPr>
          <w:i/>
        </w:rPr>
        <w:t>CellList</w:t>
      </w:r>
      <w:proofErr w:type="spellEnd"/>
      <w:r w:rsidRPr="00073C73">
        <w:rPr>
          <w:noProof/>
        </w:rPr>
        <w:t xml:space="preserve"> </w:t>
      </w:r>
      <w:r>
        <w:rPr>
          <w:snapToGrid w:val="0"/>
        </w:rPr>
        <w:t>provides</w:t>
      </w:r>
      <w:r w:rsidRPr="00073C73">
        <w:rPr>
          <w:snapToGrid w:val="0"/>
        </w:rPr>
        <w:t xml:space="preserve"> the </w:t>
      </w:r>
      <w:r>
        <w:rPr>
          <w:snapToGrid w:val="0"/>
        </w:rPr>
        <w:t>NR Cell-IDs</w:t>
      </w:r>
      <w:r>
        <w:t xml:space="preserve"> of the TRPs belonging to a particular network area.</w:t>
      </w:r>
    </w:p>
    <w:p w14:paraId="60CDE0EF" w14:textId="77777777" w:rsidR="002C702C" w:rsidRPr="00073C73" w:rsidRDefault="002C702C" w:rsidP="002C702C">
      <w:pPr>
        <w:pStyle w:val="PL"/>
        <w:shd w:val="clear" w:color="auto" w:fill="E6E6E6"/>
      </w:pPr>
      <w:r w:rsidRPr="00073C73">
        <w:t>-- ASN1START</w:t>
      </w:r>
    </w:p>
    <w:p w14:paraId="553B1B72" w14:textId="77777777" w:rsidR="002C702C" w:rsidRPr="00073C73" w:rsidRDefault="002C702C" w:rsidP="002C702C">
      <w:pPr>
        <w:pStyle w:val="PL"/>
        <w:shd w:val="clear" w:color="auto" w:fill="E6E6E6"/>
        <w:rPr>
          <w:snapToGrid w:val="0"/>
        </w:rPr>
      </w:pPr>
    </w:p>
    <w:p w14:paraId="5798D076" w14:textId="77777777" w:rsidR="002C702C" w:rsidRDefault="002C702C" w:rsidP="002C702C">
      <w:pPr>
        <w:pStyle w:val="PL"/>
        <w:shd w:val="clear" w:color="auto" w:fill="E6E6E6"/>
      </w:pPr>
      <w:r>
        <w:t>Area-ID-CellList-r17 ::= SEQUENCE {</w:t>
      </w:r>
    </w:p>
    <w:p w14:paraId="1C8215DD" w14:textId="77777777" w:rsidR="002C702C" w:rsidRDefault="002C702C" w:rsidP="002C702C">
      <w:pPr>
        <w:pStyle w:val="PL"/>
        <w:shd w:val="clear" w:color="auto" w:fill="E6E6E6"/>
      </w:pPr>
      <w:r>
        <w:tab/>
        <w:t>area-id-r17</w:t>
      </w:r>
      <w:r>
        <w:tab/>
      </w:r>
      <w:r>
        <w:tab/>
      </w:r>
      <w:r>
        <w:tab/>
      </w:r>
      <w:r>
        <w:tab/>
        <w:t>INTEGER (1..</w:t>
      </w:r>
      <w:r w:rsidRPr="00FB1EA9">
        <w:t>maxAreaIDs-r17</w:t>
      </w:r>
      <w:r>
        <w:t>),</w:t>
      </w:r>
    </w:p>
    <w:p w14:paraId="458D6E57" w14:textId="77777777" w:rsidR="002C702C" w:rsidRDefault="002C702C" w:rsidP="002C702C">
      <w:pPr>
        <w:pStyle w:val="PL"/>
        <w:shd w:val="clear" w:color="auto" w:fill="E6E6E6"/>
      </w:pPr>
      <w:r>
        <w:tab/>
        <w:t>nr-cell-ID-List-r17</w:t>
      </w:r>
      <w:r>
        <w:tab/>
      </w:r>
      <w:r>
        <w:tab/>
      </w:r>
      <w:proofErr w:type="spellStart"/>
      <w:r>
        <w:t>NR</w:t>
      </w:r>
      <w:r w:rsidRPr="00E66B2D">
        <w:t>-</w:t>
      </w:r>
      <w:r>
        <w:t>C</w:t>
      </w:r>
      <w:r w:rsidRPr="00E66B2D">
        <w:t>ell-ID-List-r17</w:t>
      </w:r>
      <w:proofErr w:type="spellEnd"/>
      <w:r>
        <w:t>,</w:t>
      </w:r>
    </w:p>
    <w:p w14:paraId="5DCEDC24" w14:textId="77777777" w:rsidR="002C702C" w:rsidRDefault="002C702C" w:rsidP="002C702C">
      <w:pPr>
        <w:pStyle w:val="PL"/>
        <w:shd w:val="clear" w:color="auto" w:fill="E6E6E6"/>
      </w:pPr>
      <w:r>
        <w:tab/>
        <w:t>...</w:t>
      </w:r>
    </w:p>
    <w:p w14:paraId="63E0376E" w14:textId="77777777" w:rsidR="002C702C" w:rsidRDefault="002C702C" w:rsidP="002C702C">
      <w:pPr>
        <w:pStyle w:val="PL"/>
        <w:shd w:val="clear" w:color="auto" w:fill="E6E6E6"/>
      </w:pPr>
      <w:r>
        <w:t>}</w:t>
      </w:r>
    </w:p>
    <w:p w14:paraId="2BBB5572" w14:textId="77777777" w:rsidR="002C702C" w:rsidRDefault="002C702C" w:rsidP="002C702C">
      <w:pPr>
        <w:pStyle w:val="PL"/>
        <w:shd w:val="clear" w:color="auto" w:fill="E6E6E6"/>
      </w:pPr>
    </w:p>
    <w:p w14:paraId="4CC9D220" w14:textId="77777777" w:rsidR="002C702C" w:rsidRDefault="002C702C" w:rsidP="002C702C">
      <w:pPr>
        <w:pStyle w:val="PL"/>
        <w:shd w:val="clear" w:color="auto" w:fill="E6E6E6"/>
      </w:pPr>
      <w:r>
        <w:t>NR</w:t>
      </w:r>
      <w:r w:rsidRPr="00E66B2D">
        <w:t>-</w:t>
      </w:r>
      <w:r>
        <w:t>C</w:t>
      </w:r>
      <w:r w:rsidRPr="00E66B2D">
        <w:t>ell-ID-List-r17</w:t>
      </w:r>
      <w:r>
        <w:t xml:space="preserve"> ::= SEQUENCE (SIZE(1..maxCellIDsIDsPerArea-r17)) OF NR-Cell-IDs-r17</w:t>
      </w:r>
    </w:p>
    <w:p w14:paraId="758EFC0D" w14:textId="77777777" w:rsidR="002C702C" w:rsidRDefault="002C702C" w:rsidP="002C702C">
      <w:pPr>
        <w:pStyle w:val="PL"/>
        <w:shd w:val="clear" w:color="auto" w:fill="E6E6E6"/>
      </w:pPr>
    </w:p>
    <w:p w14:paraId="0968642E" w14:textId="77777777" w:rsidR="002C702C" w:rsidRDefault="002C702C" w:rsidP="002C702C">
      <w:pPr>
        <w:pStyle w:val="PL"/>
        <w:shd w:val="clear" w:color="auto" w:fill="E6E6E6"/>
      </w:pPr>
      <w:r>
        <w:t>NR-Cell-IDs-r17 ::= SEQUENCE {</w:t>
      </w:r>
    </w:p>
    <w:p w14:paraId="04D7EA18" w14:textId="77777777" w:rsidR="002C702C" w:rsidRDefault="002C702C" w:rsidP="002C702C">
      <w:pPr>
        <w:pStyle w:val="PL"/>
        <w:shd w:val="clear" w:color="auto" w:fill="E6E6E6"/>
      </w:pPr>
      <w:r>
        <w:tab/>
      </w:r>
      <w:r w:rsidRPr="00073C73">
        <w:rPr>
          <w:snapToGrid w:val="0"/>
        </w:rPr>
        <w:t>nr-CellGlobalID-r1</w:t>
      </w:r>
      <w:r>
        <w:rPr>
          <w:snapToGrid w:val="0"/>
        </w:rPr>
        <w:t>7</w:t>
      </w:r>
      <w:r w:rsidRPr="00073C73">
        <w:rPr>
          <w:snapToGrid w:val="0"/>
        </w:rPr>
        <w:tab/>
      </w:r>
      <w:r w:rsidRPr="00073C73">
        <w:rPr>
          <w:snapToGrid w:val="0"/>
        </w:rPr>
        <w:tab/>
      </w:r>
      <w:r w:rsidRPr="00073C73">
        <w:rPr>
          <w:snapToGrid w:val="0"/>
        </w:rPr>
        <w:tab/>
      </w:r>
      <w:r w:rsidRPr="00073C73">
        <w:rPr>
          <w:snapToGrid w:val="0"/>
        </w:rPr>
        <w:tab/>
        <w:t>NCGI-r15</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r w:rsidRPr="00073C73">
        <w:rPr>
          <w:snapToGrid w:val="0"/>
        </w:rPr>
        <w:tab/>
        <w:t>-- Need ON</w:t>
      </w:r>
    </w:p>
    <w:p w14:paraId="6A3C42BA" w14:textId="77777777" w:rsidR="002C702C" w:rsidRPr="00073C73" w:rsidRDefault="002C702C" w:rsidP="002C702C">
      <w:pPr>
        <w:pStyle w:val="PL"/>
        <w:shd w:val="clear" w:color="auto" w:fill="E6E6E6"/>
        <w:rPr>
          <w:snapToGrid w:val="0"/>
        </w:rPr>
      </w:pPr>
      <w:r w:rsidRPr="00073C73">
        <w:rPr>
          <w:snapToGrid w:val="0"/>
        </w:rPr>
        <w:tab/>
        <w:t>nr-PhysCellID-r1</w:t>
      </w:r>
      <w:r>
        <w:rPr>
          <w:snapToGrid w:val="0"/>
        </w:rPr>
        <w:t>7</w:t>
      </w:r>
      <w:r w:rsidRPr="00073C73">
        <w:rPr>
          <w:snapToGrid w:val="0"/>
        </w:rPr>
        <w:tab/>
      </w:r>
      <w:r w:rsidRPr="00073C73">
        <w:rPr>
          <w:snapToGrid w:val="0"/>
        </w:rPr>
        <w:tab/>
      </w:r>
      <w:r w:rsidRPr="00073C73">
        <w:rPr>
          <w:snapToGrid w:val="0"/>
        </w:rPr>
        <w:tab/>
      </w:r>
      <w:r w:rsidRPr="00073C73">
        <w:rPr>
          <w:snapToGrid w:val="0"/>
        </w:rPr>
        <w:tab/>
        <w:t>NR-PhysCellID-r16</w:t>
      </w:r>
      <w:r w:rsidRPr="00073C73">
        <w:rPr>
          <w:snapToGrid w:val="0"/>
        </w:rPr>
        <w:tab/>
      </w:r>
      <w:r w:rsidRPr="00073C73">
        <w:rPr>
          <w:snapToGrid w:val="0"/>
        </w:rPr>
        <w:tab/>
      </w:r>
      <w:r w:rsidRPr="00073C73">
        <w:rPr>
          <w:snapToGrid w:val="0"/>
        </w:rPr>
        <w:tab/>
        <w:t>OPTIONAL,</w:t>
      </w:r>
      <w:r w:rsidRPr="00073C73">
        <w:rPr>
          <w:snapToGrid w:val="0"/>
        </w:rPr>
        <w:tab/>
        <w:t>-- Need ON</w:t>
      </w:r>
    </w:p>
    <w:p w14:paraId="24D8D9A0" w14:textId="77777777" w:rsidR="002C702C" w:rsidRPr="00073C73" w:rsidRDefault="002C702C" w:rsidP="002C702C">
      <w:pPr>
        <w:pStyle w:val="PL"/>
        <w:shd w:val="clear" w:color="auto" w:fill="E6E6E6"/>
      </w:pPr>
      <w:r w:rsidRPr="00073C73">
        <w:rPr>
          <w:snapToGrid w:val="0"/>
        </w:rPr>
        <w:tab/>
      </w:r>
      <w:r w:rsidRPr="00073C73">
        <w:t>nr-ARFCN</w:t>
      </w:r>
      <w:r w:rsidRPr="00073C73">
        <w:rPr>
          <w:snapToGrid w:val="0"/>
        </w:rPr>
        <w:t>-r1</w:t>
      </w:r>
      <w:r>
        <w:rPr>
          <w:snapToGrid w:val="0"/>
        </w:rPr>
        <w:t>7</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ARFCN-ValueNR-r15</w:t>
      </w:r>
      <w:r w:rsidRPr="00073C73">
        <w:rPr>
          <w:snapToGrid w:val="0"/>
        </w:rPr>
        <w:tab/>
      </w:r>
      <w:r w:rsidRPr="00073C73">
        <w:rPr>
          <w:snapToGrid w:val="0"/>
        </w:rPr>
        <w:tab/>
      </w:r>
      <w:r w:rsidRPr="00073C73">
        <w:rPr>
          <w:snapToGrid w:val="0"/>
        </w:rPr>
        <w:tab/>
        <w:t>OPTIONAL,</w:t>
      </w:r>
      <w:r w:rsidRPr="00073C73">
        <w:rPr>
          <w:snapToGrid w:val="0"/>
        </w:rPr>
        <w:tab/>
        <w:t>-- Need ON</w:t>
      </w:r>
    </w:p>
    <w:p w14:paraId="2E2192DD" w14:textId="77777777" w:rsidR="002C702C" w:rsidRDefault="002C702C" w:rsidP="002C702C">
      <w:pPr>
        <w:pStyle w:val="PL"/>
        <w:shd w:val="clear" w:color="auto" w:fill="E6E6E6"/>
      </w:pPr>
      <w:r>
        <w:tab/>
        <w:t>...</w:t>
      </w:r>
    </w:p>
    <w:p w14:paraId="590BE38D" w14:textId="77777777" w:rsidR="002C702C" w:rsidRDefault="002C702C" w:rsidP="002C702C">
      <w:pPr>
        <w:pStyle w:val="PL"/>
        <w:shd w:val="clear" w:color="auto" w:fill="E6E6E6"/>
      </w:pPr>
      <w: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3CF9" w:rsidRPr="00073C73" w14:paraId="0E8157AA" w14:textId="77777777" w:rsidTr="00043B5D">
        <w:trPr>
          <w:cantSplit/>
          <w:tblHeader/>
        </w:trPr>
        <w:tc>
          <w:tcPr>
            <w:tcW w:w="9639" w:type="dxa"/>
          </w:tcPr>
          <w:p w14:paraId="6E780C6B" w14:textId="77777777" w:rsidR="00063CF9" w:rsidRPr="00073C73" w:rsidRDefault="00063CF9" w:rsidP="00043B5D">
            <w:pPr>
              <w:pStyle w:val="TAH"/>
              <w:keepNext w:val="0"/>
              <w:keepLines w:val="0"/>
              <w:widowControl w:val="0"/>
            </w:pPr>
            <w:r w:rsidRPr="006A7F98">
              <w:rPr>
                <w:i/>
              </w:rPr>
              <w:t>Area-ID-</w:t>
            </w:r>
            <w:proofErr w:type="spellStart"/>
            <w:r w:rsidRPr="006A7F98">
              <w:rPr>
                <w:i/>
              </w:rPr>
              <w:t>CellList</w:t>
            </w:r>
            <w:proofErr w:type="spellEnd"/>
            <w:r w:rsidRPr="00073C73">
              <w:rPr>
                <w:noProof/>
              </w:rPr>
              <w:t xml:space="preserve"> </w:t>
            </w:r>
            <w:r w:rsidRPr="00073C73">
              <w:rPr>
                <w:iCs/>
                <w:noProof/>
              </w:rPr>
              <w:t>field descriptions</w:t>
            </w:r>
          </w:p>
        </w:tc>
      </w:tr>
      <w:tr w:rsidR="00063CF9" w:rsidRPr="00073C73" w14:paraId="19F7F8AE" w14:textId="77777777" w:rsidTr="00043B5D">
        <w:trPr>
          <w:cantSplit/>
          <w:tblHeader/>
        </w:trPr>
        <w:tc>
          <w:tcPr>
            <w:tcW w:w="9639" w:type="dxa"/>
          </w:tcPr>
          <w:p w14:paraId="130CD2BA" w14:textId="77777777" w:rsidR="00063CF9" w:rsidRPr="009309A1" w:rsidRDefault="00063CF9" w:rsidP="00043B5D">
            <w:pPr>
              <w:pStyle w:val="TAL"/>
              <w:rPr>
                <w:b/>
                <w:bCs/>
                <w:i/>
                <w:iCs/>
              </w:rPr>
            </w:pPr>
            <w:r w:rsidRPr="009309A1">
              <w:rPr>
                <w:b/>
                <w:bCs/>
                <w:i/>
                <w:iCs/>
              </w:rPr>
              <w:t>area-id</w:t>
            </w:r>
          </w:p>
          <w:p w14:paraId="6DFCE55C" w14:textId="77777777" w:rsidR="00063CF9" w:rsidRPr="00073C73" w:rsidRDefault="00063CF9" w:rsidP="00043B5D">
            <w:pPr>
              <w:pStyle w:val="TAL"/>
              <w:rPr>
                <w:noProof/>
              </w:rPr>
            </w:pPr>
            <w:r w:rsidRPr="009309A1">
              <w:rPr>
                <w:noProof/>
              </w:rPr>
              <w:t>This field</w:t>
            </w:r>
            <w:r>
              <w:rPr>
                <w:noProof/>
              </w:rPr>
              <w:t xml:space="preserve"> </w:t>
            </w:r>
            <w:r w:rsidRPr="009309A1">
              <w:rPr>
                <w:noProof/>
              </w:rPr>
              <w:t>specifies the Area ID of the network area to which the TRP</w:t>
            </w:r>
            <w:r>
              <w:rPr>
                <w:noProof/>
              </w:rPr>
              <w:t xml:space="preserve">s in the </w:t>
            </w:r>
            <w:r w:rsidRPr="009309A1">
              <w:rPr>
                <w:i/>
                <w:iCs/>
              </w:rPr>
              <w:t>nr-cell-ID-List</w:t>
            </w:r>
            <w:r w:rsidRPr="009309A1">
              <w:rPr>
                <w:noProof/>
              </w:rPr>
              <w:t xml:space="preserve"> belongs to</w:t>
            </w:r>
            <w:r>
              <w:rPr>
                <w:noProof/>
              </w:rPr>
              <w:t>.</w:t>
            </w:r>
          </w:p>
        </w:tc>
      </w:tr>
      <w:tr w:rsidR="00063CF9" w:rsidRPr="00073C73" w14:paraId="3E386558" w14:textId="77777777" w:rsidTr="00043B5D">
        <w:trPr>
          <w:cantSplit/>
          <w:tblHeader/>
        </w:trPr>
        <w:tc>
          <w:tcPr>
            <w:tcW w:w="9639" w:type="dxa"/>
          </w:tcPr>
          <w:p w14:paraId="590BE13C" w14:textId="77777777" w:rsidR="00063CF9" w:rsidRDefault="00063CF9" w:rsidP="00043B5D">
            <w:pPr>
              <w:pStyle w:val="TAL"/>
              <w:rPr>
                <w:b/>
                <w:bCs/>
                <w:i/>
                <w:iCs/>
              </w:rPr>
            </w:pPr>
            <w:r w:rsidRPr="00F15615">
              <w:rPr>
                <w:b/>
                <w:bCs/>
                <w:i/>
                <w:iCs/>
              </w:rPr>
              <w:t>nr-cell-ID-List</w:t>
            </w:r>
          </w:p>
          <w:p w14:paraId="37CC9337" w14:textId="77777777" w:rsidR="00063CF9" w:rsidRPr="0067417A" w:rsidRDefault="00063CF9" w:rsidP="00043B5D">
            <w:pPr>
              <w:pStyle w:val="TAL"/>
            </w:pPr>
            <w:r>
              <w:t xml:space="preserve">This field provides the Cell-IDs of the TRPs belonging to the network area identified by </w:t>
            </w:r>
            <w:r w:rsidRPr="0067417A">
              <w:rPr>
                <w:i/>
                <w:iCs/>
              </w:rPr>
              <w:t>area-id</w:t>
            </w:r>
            <w:r>
              <w:t>.</w:t>
            </w:r>
          </w:p>
        </w:tc>
      </w:tr>
    </w:tbl>
    <w:p w14:paraId="5DBF1616" w14:textId="77777777" w:rsidR="00063CF9" w:rsidRDefault="00063CF9" w:rsidP="00FA7F6F">
      <w:pPr>
        <w:rPr>
          <w:rFonts w:ascii="Times New Roman" w:hAnsi="Times New Roman" w:cs="Times New Roman"/>
          <w:b/>
          <w:bCs/>
          <w:lang w:val="en-GB"/>
        </w:rPr>
      </w:pPr>
    </w:p>
    <w:p w14:paraId="7CE816CE" w14:textId="77777777" w:rsidR="00063CF9" w:rsidRDefault="002C702C" w:rsidP="00FA7F6F">
      <w:pPr>
        <w:rPr>
          <w:rFonts w:ascii="Times New Roman" w:hAnsi="Times New Roman" w:cs="Times New Roman"/>
          <w:b/>
          <w:bCs/>
          <w:lang w:val="en-GB"/>
        </w:rPr>
      </w:pPr>
      <w:r w:rsidRPr="002C702C">
        <w:rPr>
          <w:rFonts w:ascii="Times New Roman" w:hAnsi="Times New Roman" w:cs="Times New Roman"/>
          <w:b/>
          <w:bCs/>
          <w:lang w:val="en-GB"/>
        </w:rPr>
        <w:t>2 Area-ID-</w:t>
      </w:r>
      <w:proofErr w:type="spellStart"/>
      <w:r w:rsidRPr="002C702C">
        <w:rPr>
          <w:rFonts w:ascii="Times New Roman" w:hAnsi="Times New Roman" w:cs="Times New Roman"/>
          <w:b/>
          <w:bCs/>
          <w:lang w:val="en-GB"/>
        </w:rPr>
        <w:t>CellList</w:t>
      </w:r>
      <w:proofErr w:type="spellEnd"/>
      <w:r w:rsidRPr="002C702C">
        <w:rPr>
          <w:rFonts w:ascii="Times New Roman" w:hAnsi="Times New Roman" w:cs="Times New Roman"/>
          <w:b/>
          <w:bCs/>
          <w:lang w:val="en-GB"/>
        </w:rPr>
        <w:t xml:space="preserve"> is put under NR-DL-TDOA-ProvideAssistanceData-r16, NR-DL-AoD-ProvideAssistanceData-r16 and NR-Multi-RTT-ProvideAssistanceData-r16 together with nr-DL-PRS-AssistanceData-r16</w:t>
      </w:r>
      <w:r w:rsidR="00063CF9">
        <w:rPr>
          <w:rFonts w:ascii="Times New Roman" w:hAnsi="Times New Roman" w:cs="Times New Roman"/>
          <w:b/>
          <w:bCs/>
          <w:lang w:val="en-GB"/>
        </w:rPr>
        <w:t>,e.g.</w:t>
      </w:r>
    </w:p>
    <w:p w14:paraId="1DE2E07C" w14:textId="77777777" w:rsidR="00063CF9" w:rsidRPr="00073C73" w:rsidRDefault="00063CF9" w:rsidP="00063CF9">
      <w:pPr>
        <w:pStyle w:val="PL"/>
        <w:shd w:val="clear" w:color="auto" w:fill="E6E6E6"/>
        <w:rPr>
          <w:snapToGrid w:val="0"/>
        </w:rPr>
      </w:pPr>
    </w:p>
    <w:p w14:paraId="23CABB2F" w14:textId="77777777" w:rsidR="00063CF9" w:rsidRPr="00073C73" w:rsidRDefault="00063CF9" w:rsidP="00063CF9">
      <w:pPr>
        <w:pStyle w:val="PL"/>
        <w:shd w:val="clear" w:color="auto" w:fill="E6E6E6"/>
        <w:rPr>
          <w:snapToGrid w:val="0"/>
        </w:rPr>
      </w:pPr>
      <w:r w:rsidRPr="00073C73">
        <w:rPr>
          <w:snapToGrid w:val="0"/>
        </w:rPr>
        <w:t>NR-DL-TDOA-ProvideAssistanceData-r16 ::= SEQUENCE {</w:t>
      </w:r>
    </w:p>
    <w:p w14:paraId="337BAE27" w14:textId="77777777" w:rsidR="00063CF9" w:rsidRPr="00073C73" w:rsidRDefault="00063CF9" w:rsidP="00063CF9">
      <w:pPr>
        <w:pStyle w:val="PL"/>
        <w:shd w:val="clear" w:color="auto" w:fill="E6E6E6"/>
      </w:pPr>
      <w:r w:rsidRPr="00073C73">
        <w:tab/>
        <w:t>nr-DL-PRS-AssistanceData-r16</w:t>
      </w:r>
      <w:r w:rsidRPr="00073C73">
        <w:tab/>
      </w:r>
      <w:r w:rsidRPr="00073C73">
        <w:tab/>
      </w:r>
      <w:proofErr w:type="spellStart"/>
      <w:r w:rsidRPr="00073C73">
        <w:t>NR-DL-PRS-AssistanceData-r16</w:t>
      </w:r>
      <w:proofErr w:type="spellEnd"/>
      <w:r w:rsidRPr="00073C73">
        <w:tab/>
      </w:r>
      <w:r w:rsidRPr="00073C73">
        <w:tab/>
        <w:t>OPTIONAL,</w:t>
      </w:r>
      <w:r w:rsidRPr="00073C73">
        <w:tab/>
        <w:t>-- Need ON</w:t>
      </w:r>
    </w:p>
    <w:p w14:paraId="2AD4CADD" w14:textId="77777777" w:rsidR="00063CF9" w:rsidRPr="00073C73" w:rsidRDefault="00063CF9" w:rsidP="00063CF9">
      <w:pPr>
        <w:pStyle w:val="PL"/>
        <w:shd w:val="clear" w:color="auto" w:fill="E6E6E6"/>
      </w:pPr>
      <w:r w:rsidRPr="00073C73">
        <w:tab/>
        <w:t>nr-</w:t>
      </w:r>
      <w:r w:rsidRPr="00073C73">
        <w:rPr>
          <w:snapToGrid w:val="0"/>
          <w:lang w:eastAsia="zh-CN"/>
        </w:rPr>
        <w:t>Selected</w:t>
      </w:r>
      <w:r w:rsidRPr="00073C73">
        <w:t>DL-PRS-</w:t>
      </w:r>
      <w:r w:rsidRPr="00073C73">
        <w:rPr>
          <w:snapToGrid w:val="0"/>
          <w:lang w:eastAsia="zh-CN"/>
        </w:rPr>
        <w:t>IndexList</w:t>
      </w:r>
      <w:r w:rsidRPr="00073C73">
        <w:t>-r16</w:t>
      </w:r>
      <w:r w:rsidRPr="00073C73">
        <w:tab/>
      </w:r>
      <w:r w:rsidRPr="00073C73">
        <w:tab/>
      </w:r>
      <w:proofErr w:type="spellStart"/>
      <w:r w:rsidRPr="00073C73">
        <w:t>NR-</w:t>
      </w:r>
      <w:r w:rsidRPr="00073C73">
        <w:rPr>
          <w:snapToGrid w:val="0"/>
          <w:lang w:eastAsia="zh-CN"/>
        </w:rPr>
        <w:t>Selected</w:t>
      </w:r>
      <w:r w:rsidRPr="00073C73">
        <w:t>DL-PRS-</w:t>
      </w:r>
      <w:r w:rsidRPr="00073C73">
        <w:rPr>
          <w:snapToGrid w:val="0"/>
          <w:lang w:eastAsia="zh-CN"/>
        </w:rPr>
        <w:t>IndexList</w:t>
      </w:r>
      <w:r w:rsidRPr="00073C73">
        <w:t>-r16</w:t>
      </w:r>
      <w:proofErr w:type="spellEnd"/>
      <w:r w:rsidRPr="00073C73">
        <w:t xml:space="preserve"> </w:t>
      </w:r>
      <w:r w:rsidRPr="00073C73">
        <w:tab/>
        <w:t>OPTIONAL,</w:t>
      </w:r>
      <w:r w:rsidRPr="00073C73">
        <w:tab/>
        <w:t>-- Need ON</w:t>
      </w:r>
    </w:p>
    <w:p w14:paraId="407738B5" w14:textId="77777777" w:rsidR="00063CF9" w:rsidRPr="00073C73" w:rsidRDefault="00063CF9" w:rsidP="00063CF9">
      <w:pPr>
        <w:pStyle w:val="PL"/>
        <w:shd w:val="clear" w:color="auto" w:fill="E6E6E6"/>
        <w:rPr>
          <w:snapToGrid w:val="0"/>
        </w:rPr>
      </w:pPr>
      <w:r w:rsidRPr="00073C73">
        <w:rPr>
          <w:snapToGrid w:val="0"/>
        </w:rPr>
        <w:lastRenderedPageBreak/>
        <w:tab/>
        <w:t>nr-PositionCalculationAssistance-r16</w:t>
      </w:r>
    </w:p>
    <w:p w14:paraId="38C748FA" w14:textId="77777777" w:rsidR="00063CF9" w:rsidRPr="00073C73" w:rsidRDefault="00063CF9" w:rsidP="00063CF9">
      <w:pPr>
        <w:pStyle w:val="PL"/>
        <w:shd w:val="clear" w:color="auto" w:fill="E6E6E6"/>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NR-PositionCalculationAssistance-r16</w:t>
      </w:r>
    </w:p>
    <w:p w14:paraId="504774C3" w14:textId="77777777" w:rsidR="00063CF9" w:rsidRPr="00073C73" w:rsidRDefault="00063CF9" w:rsidP="00063CF9">
      <w:pPr>
        <w:pStyle w:val="PL"/>
        <w:shd w:val="clear" w:color="auto" w:fill="E6E6E6"/>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 xml:space="preserve">OPTIONAL, </w:t>
      </w:r>
      <w:r w:rsidRPr="00073C73">
        <w:rPr>
          <w:snapToGrid w:val="0"/>
        </w:rPr>
        <w:tab/>
        <w:t>-- Cond UEB</w:t>
      </w:r>
    </w:p>
    <w:p w14:paraId="605743CA" w14:textId="77777777" w:rsidR="00063CF9" w:rsidRPr="00073C73" w:rsidRDefault="00063CF9" w:rsidP="00063CF9">
      <w:pPr>
        <w:pStyle w:val="PL"/>
        <w:shd w:val="clear" w:color="auto" w:fill="E6E6E6"/>
        <w:rPr>
          <w:snapToGrid w:val="0"/>
        </w:rPr>
      </w:pPr>
      <w:r w:rsidRPr="00073C73">
        <w:rPr>
          <w:snapToGrid w:val="0"/>
        </w:rPr>
        <w:tab/>
        <w:t>nr-DL-TDOA-Error-r16</w:t>
      </w:r>
      <w:r w:rsidRPr="00073C73">
        <w:rPr>
          <w:snapToGrid w:val="0"/>
        </w:rPr>
        <w:tab/>
      </w:r>
      <w:r w:rsidRPr="00073C73">
        <w:rPr>
          <w:snapToGrid w:val="0"/>
        </w:rPr>
        <w:tab/>
      </w:r>
      <w:r w:rsidRPr="00073C73">
        <w:rPr>
          <w:snapToGrid w:val="0"/>
        </w:rPr>
        <w:tab/>
      </w:r>
      <w:r w:rsidRPr="00073C73">
        <w:rPr>
          <w:snapToGrid w:val="0"/>
        </w:rPr>
        <w:tab/>
      </w:r>
      <w:proofErr w:type="spellStart"/>
      <w:r w:rsidRPr="00073C73">
        <w:rPr>
          <w:snapToGrid w:val="0"/>
        </w:rPr>
        <w:t>NR-DL-TDOA-Error-r16</w:t>
      </w:r>
      <w:proofErr w:type="spellEnd"/>
      <w:r w:rsidRPr="00073C73">
        <w:rPr>
          <w:snapToGrid w:val="0"/>
        </w:rPr>
        <w:tab/>
      </w:r>
      <w:r w:rsidRPr="00073C73">
        <w:rPr>
          <w:snapToGrid w:val="0"/>
        </w:rPr>
        <w:tab/>
      </w:r>
      <w:r w:rsidRPr="00073C73">
        <w:rPr>
          <w:snapToGrid w:val="0"/>
        </w:rPr>
        <w:tab/>
      </w:r>
      <w:r w:rsidRPr="00073C73">
        <w:rPr>
          <w:snapToGrid w:val="0"/>
        </w:rPr>
        <w:tab/>
        <w:t>OPTIONAL,</w:t>
      </w:r>
      <w:r w:rsidRPr="00073C73">
        <w:rPr>
          <w:snapToGrid w:val="0"/>
        </w:rPr>
        <w:tab/>
        <w:t>-- Need ON</w:t>
      </w:r>
    </w:p>
    <w:p w14:paraId="0ED08C41" w14:textId="77777777" w:rsidR="00063CF9" w:rsidRDefault="00063CF9" w:rsidP="00063CF9">
      <w:pPr>
        <w:pStyle w:val="PL"/>
        <w:shd w:val="clear" w:color="auto" w:fill="E6E6E6"/>
        <w:rPr>
          <w:snapToGrid w:val="0"/>
        </w:rPr>
      </w:pPr>
      <w:r w:rsidRPr="00073C73">
        <w:rPr>
          <w:snapToGrid w:val="0"/>
        </w:rPr>
        <w:tab/>
        <w:t>...</w:t>
      </w:r>
      <w:r>
        <w:rPr>
          <w:snapToGrid w:val="0"/>
        </w:rPr>
        <w:t>,</w:t>
      </w:r>
    </w:p>
    <w:p w14:paraId="71A1545B" w14:textId="77777777" w:rsidR="00063CF9" w:rsidRDefault="00063CF9" w:rsidP="00063CF9">
      <w:pPr>
        <w:pStyle w:val="PL"/>
        <w:shd w:val="clear" w:color="auto" w:fill="E6E6E6"/>
        <w:rPr>
          <w:snapToGrid w:val="0"/>
        </w:rPr>
      </w:pPr>
      <w:r>
        <w:rPr>
          <w:snapToGrid w:val="0"/>
        </w:rPr>
        <w:tab/>
        <w:t>[[ nr</w:t>
      </w:r>
      <w:r w:rsidRPr="006E6D43">
        <w:rPr>
          <w:snapToGrid w:val="0"/>
        </w:rPr>
        <w:t>-On-Demand-DL-PRS-Configurations</w:t>
      </w:r>
      <w:r>
        <w:rPr>
          <w:snapToGrid w:val="0"/>
        </w:rPr>
        <w:t>-r17</w:t>
      </w:r>
    </w:p>
    <w:p w14:paraId="552E107B" w14:textId="77777777" w:rsidR="00063CF9" w:rsidRDefault="00063CF9" w:rsidP="00063CF9">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C1552">
        <w:rPr>
          <w:snapToGrid w:val="0"/>
        </w:rPr>
        <w:t>NR-On-Demand-DL-PRS-Configurations</w:t>
      </w:r>
      <w:r>
        <w:rPr>
          <w:snapToGrid w:val="0"/>
        </w:rPr>
        <w:t>-r17</w:t>
      </w:r>
    </w:p>
    <w:p w14:paraId="633B2E66" w14:textId="77777777" w:rsidR="00063CF9" w:rsidRDefault="00063CF9" w:rsidP="00063CF9">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706FF896" w14:textId="77777777" w:rsidR="00063CF9" w:rsidRDefault="00063CF9" w:rsidP="00063CF9">
      <w:pPr>
        <w:pStyle w:val="PL"/>
        <w:shd w:val="clear" w:color="auto" w:fill="E6E6E6"/>
        <w:rPr>
          <w:snapToGrid w:val="0"/>
        </w:rPr>
      </w:pPr>
      <w:r>
        <w:rPr>
          <w:snapToGrid w:val="0"/>
        </w:rPr>
        <w:tab/>
      </w:r>
      <w:r>
        <w:rPr>
          <w:snapToGrid w:val="0"/>
        </w:rPr>
        <w:tab/>
        <w:t>nr-On-Demand-DL-PRS-</w:t>
      </w:r>
      <w:r w:rsidRPr="00C17F6C">
        <w:rPr>
          <w:snapToGrid w:val="0"/>
        </w:rPr>
        <w:t>Configurations</w:t>
      </w:r>
      <w:r>
        <w:rPr>
          <w:snapToGrid w:val="0"/>
        </w:rPr>
        <w:t>-</w:t>
      </w:r>
      <w:r w:rsidRPr="00F47B9F">
        <w:rPr>
          <w:snapToGrid w:val="0"/>
        </w:rPr>
        <w:t>Selected-IndexList-r1</w:t>
      </w:r>
      <w:r>
        <w:rPr>
          <w:snapToGrid w:val="0"/>
        </w:rPr>
        <w:t>7</w:t>
      </w:r>
    </w:p>
    <w:p w14:paraId="12A08429" w14:textId="77777777" w:rsidR="00063CF9" w:rsidRDefault="00063CF9" w:rsidP="00063CF9">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F0098">
        <w:rPr>
          <w:snapToGrid w:val="0"/>
        </w:rPr>
        <w:t>SEQUENCE (SIZE (1..</w:t>
      </w:r>
      <w:r>
        <w:rPr>
          <w:snapToGrid w:val="0"/>
        </w:rPr>
        <w:t>maxDL-PRS-Configs-r17</w:t>
      </w:r>
      <w:r w:rsidRPr="005F0098">
        <w:rPr>
          <w:snapToGrid w:val="0"/>
        </w:rPr>
        <w:t xml:space="preserve">)) OF </w:t>
      </w:r>
    </w:p>
    <w:p w14:paraId="32FAE180" w14:textId="77777777" w:rsidR="00063CF9" w:rsidRDefault="00063CF9" w:rsidP="00063CF9">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7CED">
        <w:rPr>
          <w:snapToGrid w:val="0"/>
        </w:rPr>
        <w:t>DL-PRS-Configuration-ID-r17</w:t>
      </w:r>
      <w:r>
        <w:rPr>
          <w:snapToGrid w:val="0"/>
        </w:rPr>
        <w:tab/>
      </w:r>
      <w:r>
        <w:rPr>
          <w:snapToGrid w:val="0"/>
        </w:rPr>
        <w:tab/>
        <w:t>OPTIONAL,</w:t>
      </w:r>
      <w:r>
        <w:rPr>
          <w:snapToGrid w:val="0"/>
        </w:rPr>
        <w:tab/>
        <w:t>-- Need ON</w:t>
      </w:r>
    </w:p>
    <w:p w14:paraId="5DA9C5B6" w14:textId="77777777" w:rsidR="00063CF9" w:rsidRDefault="00063CF9" w:rsidP="00063CF9">
      <w:pPr>
        <w:pStyle w:val="PL"/>
        <w:shd w:val="clear" w:color="auto" w:fill="E6E6E6"/>
        <w:rPr>
          <w:snapToGrid w:val="0"/>
        </w:rPr>
      </w:pPr>
      <w:r>
        <w:rPr>
          <w:snapToGrid w:val="0"/>
        </w:rPr>
        <w:tab/>
      </w:r>
      <w:r>
        <w:rPr>
          <w:snapToGrid w:val="0"/>
        </w:rPr>
        <w:tab/>
      </w:r>
      <w:r>
        <w:t>area-ID-CellList-r17</w:t>
      </w:r>
      <w:r>
        <w:tab/>
      </w:r>
      <w:r>
        <w:tab/>
      </w:r>
      <w:r>
        <w:tab/>
      </w:r>
      <w:r>
        <w:tab/>
      </w:r>
      <w:proofErr w:type="spellStart"/>
      <w:r>
        <w:t>Area-ID-CellList-r17</w:t>
      </w:r>
      <w:proofErr w:type="spellEnd"/>
      <w:r>
        <w:tab/>
      </w:r>
      <w:r>
        <w:tab/>
      </w:r>
      <w:r>
        <w:tab/>
      </w:r>
      <w:r>
        <w:tab/>
        <w:t>OPTIONAL</w:t>
      </w:r>
      <w:r>
        <w:tab/>
        <w:t>-- Need ON</w:t>
      </w:r>
    </w:p>
    <w:p w14:paraId="5512CBA1" w14:textId="77777777" w:rsidR="00063CF9" w:rsidRPr="00073C73" w:rsidRDefault="00063CF9" w:rsidP="00063CF9">
      <w:pPr>
        <w:pStyle w:val="PL"/>
        <w:shd w:val="clear" w:color="auto" w:fill="E6E6E6"/>
        <w:rPr>
          <w:snapToGrid w:val="0"/>
        </w:rPr>
      </w:pPr>
      <w:r>
        <w:rPr>
          <w:snapToGrid w:val="0"/>
        </w:rPr>
        <w:tab/>
        <w:t>]]</w:t>
      </w:r>
    </w:p>
    <w:p w14:paraId="4D1ACAA3" w14:textId="77777777" w:rsidR="00063CF9" w:rsidRPr="00073C73" w:rsidRDefault="00063CF9" w:rsidP="00063CF9">
      <w:pPr>
        <w:pStyle w:val="PL"/>
        <w:shd w:val="clear" w:color="auto" w:fill="E6E6E6"/>
        <w:rPr>
          <w:snapToGrid w:val="0"/>
        </w:rPr>
      </w:pPr>
      <w:r w:rsidRPr="00073C73">
        <w:rPr>
          <w:snapToGrid w:val="0"/>
        </w:rPr>
        <w:t>}</w:t>
      </w:r>
    </w:p>
    <w:p w14:paraId="1A563217" w14:textId="77777777" w:rsidR="00063CF9" w:rsidRPr="002C702C" w:rsidRDefault="002C702C" w:rsidP="00FA7F6F">
      <w:pPr>
        <w:rPr>
          <w:rFonts w:ascii="Times New Roman" w:hAnsi="Times New Roman" w:cs="Times New Roman"/>
          <w:b/>
          <w:bCs/>
          <w:lang w:val="en-GB"/>
        </w:rPr>
      </w:pPr>
      <w:r w:rsidRPr="002C702C">
        <w:rPr>
          <w:rFonts w:ascii="Times New Roman" w:hAnsi="Times New Roman" w:cs="Times New Roman"/>
          <w:b/>
          <w:bCs/>
          <w:lang w:val="en-GB"/>
        </w:rPr>
        <w:t xml:space="preserve">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3CF9" w:rsidRPr="00073C73" w14:paraId="2B9290F9" w14:textId="77777777" w:rsidTr="00043B5D">
        <w:trPr>
          <w:cantSplit/>
        </w:trPr>
        <w:tc>
          <w:tcPr>
            <w:tcW w:w="9639" w:type="dxa"/>
          </w:tcPr>
          <w:p w14:paraId="77CC6AA7" w14:textId="77777777" w:rsidR="00063CF9" w:rsidRDefault="00063CF9" w:rsidP="00043B5D">
            <w:pPr>
              <w:pStyle w:val="TAL"/>
              <w:keepNext w:val="0"/>
              <w:keepLines w:val="0"/>
              <w:widowControl w:val="0"/>
              <w:rPr>
                <w:b/>
                <w:bCs/>
                <w:i/>
                <w:iCs/>
                <w:snapToGrid w:val="0"/>
              </w:rPr>
            </w:pPr>
            <w:r w:rsidRPr="001A369C">
              <w:rPr>
                <w:b/>
                <w:bCs/>
                <w:i/>
                <w:iCs/>
                <w:snapToGrid w:val="0"/>
              </w:rPr>
              <w:t>area-ID-</w:t>
            </w:r>
            <w:proofErr w:type="spellStart"/>
            <w:r w:rsidRPr="001A369C">
              <w:rPr>
                <w:b/>
                <w:bCs/>
                <w:i/>
                <w:iCs/>
                <w:snapToGrid w:val="0"/>
              </w:rPr>
              <w:t>CellList</w:t>
            </w:r>
            <w:proofErr w:type="spellEnd"/>
          </w:p>
          <w:p w14:paraId="782481C0" w14:textId="77777777" w:rsidR="00063CF9" w:rsidRPr="00073C73" w:rsidRDefault="00063CF9" w:rsidP="00043B5D">
            <w:pPr>
              <w:pStyle w:val="TAL"/>
              <w:keepNext w:val="0"/>
              <w:keepLines w:val="0"/>
              <w:widowControl w:val="0"/>
              <w:rPr>
                <w:b/>
                <w:i/>
                <w:snapToGrid w:val="0"/>
              </w:rPr>
            </w:pPr>
            <w:r>
              <w:rPr>
                <w:snapToGrid w:val="0"/>
              </w:rPr>
              <w:t xml:space="preserve">This field specifies the network area for which this </w:t>
            </w:r>
            <w:r w:rsidRPr="00D52B86">
              <w:rPr>
                <w:i/>
                <w:iCs/>
                <w:snapToGrid w:val="0"/>
              </w:rPr>
              <w:t>NR-DL-TDOA-</w:t>
            </w:r>
            <w:proofErr w:type="spellStart"/>
            <w:r w:rsidRPr="00D52B86">
              <w:rPr>
                <w:i/>
                <w:iCs/>
                <w:snapToGrid w:val="0"/>
              </w:rPr>
              <w:t>ProvideAssistanceData</w:t>
            </w:r>
            <w:proofErr w:type="spellEnd"/>
            <w:r>
              <w:rPr>
                <w:snapToGrid w:val="0"/>
              </w:rPr>
              <w:t xml:space="preserve"> message is valid.</w:t>
            </w:r>
          </w:p>
        </w:tc>
      </w:tr>
    </w:tbl>
    <w:p w14:paraId="1A8D1FD8" w14:textId="44415B3E" w:rsidR="002C702C" w:rsidRPr="00063CF9" w:rsidRDefault="002C702C" w:rsidP="00FA7F6F">
      <w:pPr>
        <w:rPr>
          <w:rFonts w:ascii="Times New Roman" w:hAnsi="Times New Roman" w:cs="Times New Roman"/>
          <w:b/>
          <w:bCs/>
        </w:rPr>
      </w:pPr>
    </w:p>
    <w:p w14:paraId="0ECAA3DE" w14:textId="5DB9A41A" w:rsidR="00063CF9" w:rsidRDefault="00063CF9" w:rsidP="00FA7F6F">
      <w:pPr>
        <w:rPr>
          <w:rFonts w:ascii="Times New Roman" w:hAnsi="Times New Roman" w:cs="Times New Roman"/>
        </w:rPr>
      </w:pPr>
    </w:p>
    <w:p w14:paraId="71311D17" w14:textId="12FE3725" w:rsidR="00A04064" w:rsidRDefault="00A04064" w:rsidP="00A04064">
      <w:pPr>
        <w:pStyle w:val="Heading3"/>
      </w:pPr>
      <w:r>
        <w:rPr>
          <w:b/>
          <w:bCs/>
        </w:rPr>
        <w:t xml:space="preserve">2. </w:t>
      </w:r>
      <w:r w:rsidR="0070096D">
        <w:rPr>
          <w:b/>
          <w:bCs/>
        </w:rPr>
        <w:t>1</w:t>
      </w:r>
      <w:r>
        <w:t xml:space="preserve"> How to use </w:t>
      </w:r>
      <w:r w:rsidRPr="00A04064">
        <w:t>Area-ID-</w:t>
      </w:r>
      <w:proofErr w:type="spellStart"/>
      <w:r w:rsidRPr="00A04064">
        <w:t>CellList</w:t>
      </w:r>
      <w:proofErr w:type="spellEnd"/>
      <w:r>
        <w:t>?</w:t>
      </w:r>
    </w:p>
    <w:p w14:paraId="35D96CD6" w14:textId="2F376617" w:rsidR="00A04064" w:rsidRDefault="00A04064" w:rsidP="00FA7F6F">
      <w:pPr>
        <w:rPr>
          <w:rFonts w:ascii="Times New Roman" w:hAnsi="Times New Roman" w:cs="Times New Roman"/>
          <w:lang w:val="en-GB"/>
        </w:rPr>
      </w:pPr>
      <w:r>
        <w:rPr>
          <w:rFonts w:ascii="Times New Roman" w:hAnsi="Times New Roman" w:cs="Times New Roman"/>
          <w:lang w:val="en-GB"/>
        </w:rPr>
        <w:t>To our understanding, the intention of validity area is to indicate whether the preconfigured Assistance data is still valid for the cell which a UE is camping on.</w:t>
      </w:r>
      <w:r w:rsidR="00EA104D">
        <w:rPr>
          <w:rFonts w:ascii="Times New Roman" w:hAnsi="Times New Roman" w:cs="Times New Roman"/>
          <w:lang w:val="en-GB"/>
        </w:rPr>
        <w:t xml:space="preserve"> But does that mean the preconfigured AD </w:t>
      </w:r>
      <w:r w:rsidR="002F2A0D">
        <w:rPr>
          <w:rFonts w:ascii="Times New Roman" w:hAnsi="Times New Roman" w:cs="Times New Roman"/>
          <w:lang w:val="en-GB"/>
        </w:rPr>
        <w:t xml:space="preserve"> should be stored </w:t>
      </w:r>
      <w:r w:rsidR="00EA104D">
        <w:rPr>
          <w:rFonts w:ascii="Times New Roman" w:hAnsi="Times New Roman" w:cs="Times New Roman"/>
          <w:lang w:val="en-GB"/>
        </w:rPr>
        <w:t>or the preconfigured AD is valid for PRS measurement?</w:t>
      </w:r>
      <w:r>
        <w:rPr>
          <w:rFonts w:ascii="Times New Roman" w:hAnsi="Times New Roman" w:cs="Times New Roman"/>
          <w:lang w:val="en-GB"/>
        </w:rPr>
        <w:t xml:space="preserve"> </w:t>
      </w:r>
    </w:p>
    <w:p w14:paraId="5FD82A0C" w14:textId="0BF07077" w:rsidR="00A04064" w:rsidRDefault="00C92AD6" w:rsidP="00FA7F6F">
      <w:pPr>
        <w:rPr>
          <w:rFonts w:ascii="Times New Roman" w:hAnsi="Times New Roman" w:cs="Times New Roman"/>
          <w:lang w:val="en-GB"/>
        </w:rPr>
      </w:pPr>
      <w:r>
        <w:rPr>
          <w:rFonts w:ascii="Times New Roman" w:hAnsi="Times New Roman" w:cs="Times New Roman"/>
          <w:b/>
          <w:bCs/>
          <w:u w:val="single"/>
          <w:lang w:val="en-GB"/>
        </w:rPr>
        <w:t>First</w:t>
      </w:r>
      <w:r w:rsidR="00A04064" w:rsidRPr="00A04064">
        <w:rPr>
          <w:rFonts w:ascii="Times New Roman" w:hAnsi="Times New Roman" w:cs="Times New Roman"/>
          <w:b/>
          <w:bCs/>
          <w:u w:val="single"/>
          <w:lang w:val="en-GB"/>
        </w:rPr>
        <w:t xml:space="preserve"> question is </w:t>
      </w:r>
      <w:r w:rsidR="00D42F70">
        <w:rPr>
          <w:rFonts w:ascii="Times New Roman" w:hAnsi="Times New Roman" w:cs="Times New Roman"/>
          <w:b/>
          <w:bCs/>
          <w:u w:val="single"/>
          <w:lang w:val="en-GB"/>
        </w:rPr>
        <w:t>whether</w:t>
      </w:r>
      <w:r w:rsidR="00D42F70" w:rsidRPr="00A04064">
        <w:rPr>
          <w:rFonts w:ascii="Times New Roman" w:hAnsi="Times New Roman" w:cs="Times New Roman"/>
          <w:b/>
          <w:bCs/>
          <w:u w:val="single"/>
          <w:lang w:val="en-GB"/>
        </w:rPr>
        <w:t xml:space="preserve"> </w:t>
      </w:r>
      <w:r w:rsidR="00A04064" w:rsidRPr="00A04064">
        <w:rPr>
          <w:rFonts w:ascii="Times New Roman" w:hAnsi="Times New Roman" w:cs="Times New Roman"/>
          <w:b/>
          <w:bCs/>
          <w:u w:val="single"/>
          <w:lang w:val="en-GB"/>
        </w:rPr>
        <w:t>the</w:t>
      </w:r>
      <w:r w:rsidR="009D7CE8">
        <w:rPr>
          <w:rFonts w:ascii="Times New Roman" w:hAnsi="Times New Roman" w:cs="Times New Roman"/>
          <w:b/>
          <w:bCs/>
          <w:u w:val="single"/>
          <w:lang w:val="en-GB"/>
        </w:rPr>
        <w:t xml:space="preserve"> validity</w:t>
      </w:r>
      <w:r w:rsidR="00A04064" w:rsidRPr="00A04064">
        <w:rPr>
          <w:rFonts w:ascii="Times New Roman" w:hAnsi="Times New Roman" w:cs="Times New Roman"/>
          <w:b/>
          <w:bCs/>
          <w:u w:val="single"/>
          <w:lang w:val="en-GB"/>
        </w:rPr>
        <w:t xml:space="preserve"> area </w:t>
      </w:r>
      <w:r w:rsidR="00D42F70">
        <w:rPr>
          <w:rFonts w:ascii="Times New Roman" w:hAnsi="Times New Roman" w:cs="Times New Roman"/>
          <w:b/>
          <w:bCs/>
          <w:u w:val="single"/>
          <w:lang w:val="en-GB"/>
        </w:rPr>
        <w:t>can</w:t>
      </w:r>
      <w:r w:rsidR="00D42F70" w:rsidRPr="00A04064">
        <w:rPr>
          <w:rFonts w:ascii="Times New Roman" w:hAnsi="Times New Roman" w:cs="Times New Roman"/>
          <w:b/>
          <w:bCs/>
          <w:u w:val="single"/>
          <w:lang w:val="en-GB"/>
        </w:rPr>
        <w:t xml:space="preserve"> </w:t>
      </w:r>
      <w:r w:rsidR="00A04064" w:rsidRPr="00A04064">
        <w:rPr>
          <w:rFonts w:ascii="Times New Roman" w:hAnsi="Times New Roman" w:cs="Times New Roman"/>
          <w:b/>
          <w:bCs/>
          <w:u w:val="single"/>
          <w:lang w:val="en-GB"/>
        </w:rPr>
        <w:t>be different from the TRPs/Cells provided in NR-DL-PRS-AssistanceData-r16?</w:t>
      </w:r>
      <w:r w:rsidR="00A04064">
        <w:rPr>
          <w:rFonts w:ascii="Times New Roman" w:hAnsi="Times New Roman" w:cs="Times New Roman"/>
          <w:lang w:val="en-GB"/>
        </w:rPr>
        <w:t xml:space="preserve"> </w:t>
      </w:r>
    </w:p>
    <w:p w14:paraId="4C260A4D" w14:textId="4E745470" w:rsidR="00A04064" w:rsidRDefault="00A04064" w:rsidP="00FA7F6F">
      <w:pPr>
        <w:rPr>
          <w:rFonts w:ascii="Times New Roman" w:hAnsi="Times New Roman" w:cs="Times New Roman"/>
          <w:lang w:val="en-GB"/>
        </w:rPr>
      </w:pPr>
      <w:r>
        <w:rPr>
          <w:rFonts w:ascii="Times New Roman" w:hAnsi="Times New Roman" w:cs="Times New Roman"/>
          <w:lang w:val="en-GB"/>
        </w:rPr>
        <w:t>So far, there is per TRP information as</w:t>
      </w:r>
    </w:p>
    <w:p w14:paraId="046907BF" w14:textId="77777777" w:rsidR="00A04064" w:rsidRPr="00073C73" w:rsidRDefault="00A04064" w:rsidP="00A04064">
      <w:pPr>
        <w:pStyle w:val="PL"/>
        <w:shd w:val="clear" w:color="auto" w:fill="E6E6E6"/>
        <w:rPr>
          <w:snapToGrid w:val="0"/>
        </w:rPr>
      </w:pPr>
      <w:r w:rsidRPr="00073C73">
        <w:rPr>
          <w:snapToGrid w:val="0"/>
        </w:rPr>
        <w:t>NR-DL-PRS-AssistanceDataPerTRP</w:t>
      </w:r>
      <w:r w:rsidRPr="00073C73">
        <w:t>-r16</w:t>
      </w:r>
      <w:r w:rsidRPr="00073C73">
        <w:rPr>
          <w:snapToGrid w:val="0"/>
        </w:rPr>
        <w:t xml:space="preserve"> ::= SEQUENCE {</w:t>
      </w:r>
    </w:p>
    <w:p w14:paraId="4C5ADC97" w14:textId="77777777" w:rsidR="00A04064" w:rsidRPr="00073C73" w:rsidRDefault="00A04064" w:rsidP="00A04064">
      <w:pPr>
        <w:pStyle w:val="PL"/>
        <w:shd w:val="clear" w:color="auto" w:fill="E6E6E6"/>
        <w:rPr>
          <w:snapToGrid w:val="0"/>
        </w:rPr>
      </w:pPr>
      <w:r w:rsidRPr="00073C73">
        <w:rPr>
          <w:snapToGrid w:val="0"/>
        </w:rPr>
        <w:tab/>
        <w:t>dl-PRS-ID-r16</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INTEGER (0..255),</w:t>
      </w:r>
    </w:p>
    <w:p w14:paraId="54CD5B28" w14:textId="77777777" w:rsidR="00A04064" w:rsidRPr="00073C73" w:rsidRDefault="00A04064" w:rsidP="00A04064">
      <w:pPr>
        <w:pStyle w:val="PL"/>
        <w:shd w:val="clear" w:color="auto" w:fill="E6E6E6"/>
        <w:rPr>
          <w:snapToGrid w:val="0"/>
        </w:rPr>
      </w:pPr>
      <w:r w:rsidRPr="00073C73">
        <w:rPr>
          <w:snapToGrid w:val="0"/>
        </w:rPr>
        <w:tab/>
        <w:t>nr-PhysCellID-r16</w:t>
      </w:r>
      <w:r w:rsidRPr="00073C73">
        <w:rPr>
          <w:snapToGrid w:val="0"/>
        </w:rPr>
        <w:tab/>
      </w:r>
      <w:r w:rsidRPr="00073C73">
        <w:rPr>
          <w:snapToGrid w:val="0"/>
        </w:rPr>
        <w:tab/>
      </w:r>
      <w:r w:rsidRPr="00073C73">
        <w:rPr>
          <w:snapToGrid w:val="0"/>
        </w:rPr>
        <w:tab/>
      </w:r>
      <w:r w:rsidRPr="00073C73">
        <w:rPr>
          <w:snapToGrid w:val="0"/>
        </w:rPr>
        <w:tab/>
      </w:r>
      <w:proofErr w:type="spellStart"/>
      <w:r w:rsidRPr="00073C73">
        <w:rPr>
          <w:snapToGrid w:val="0"/>
        </w:rPr>
        <w:t>NR-PhysCellID-r16</w:t>
      </w:r>
      <w:proofErr w:type="spellEnd"/>
      <w:r w:rsidRPr="00073C73">
        <w:rPr>
          <w:snapToGrid w:val="0"/>
        </w:rPr>
        <w:tab/>
      </w:r>
      <w:r w:rsidRPr="00073C73">
        <w:rPr>
          <w:snapToGrid w:val="0"/>
        </w:rPr>
        <w:tab/>
      </w:r>
      <w:r w:rsidRPr="00073C73">
        <w:rPr>
          <w:snapToGrid w:val="0"/>
        </w:rPr>
        <w:tab/>
        <w:t>OPTIONAL,</w:t>
      </w:r>
      <w:r w:rsidRPr="00073C73">
        <w:rPr>
          <w:snapToGrid w:val="0"/>
        </w:rPr>
        <w:tab/>
        <w:t>-- Need ON</w:t>
      </w:r>
    </w:p>
    <w:p w14:paraId="652EE040" w14:textId="77777777" w:rsidR="00A04064" w:rsidRPr="00073C73" w:rsidRDefault="00A04064" w:rsidP="00A04064">
      <w:pPr>
        <w:pStyle w:val="PL"/>
        <w:shd w:val="clear" w:color="auto" w:fill="E6E6E6"/>
        <w:rPr>
          <w:snapToGrid w:val="0"/>
        </w:rPr>
      </w:pPr>
      <w:r w:rsidRPr="00073C73">
        <w:rPr>
          <w:snapToGrid w:val="0"/>
        </w:rPr>
        <w:tab/>
        <w:t>nr-CellGlobalID-r16</w:t>
      </w:r>
      <w:r w:rsidRPr="00073C73">
        <w:rPr>
          <w:snapToGrid w:val="0"/>
        </w:rPr>
        <w:tab/>
      </w:r>
      <w:r w:rsidRPr="00073C73">
        <w:rPr>
          <w:snapToGrid w:val="0"/>
        </w:rPr>
        <w:tab/>
      </w:r>
      <w:r w:rsidRPr="00073C73">
        <w:rPr>
          <w:snapToGrid w:val="0"/>
        </w:rPr>
        <w:tab/>
      </w:r>
      <w:r w:rsidRPr="00073C73">
        <w:rPr>
          <w:snapToGrid w:val="0"/>
        </w:rPr>
        <w:tab/>
        <w:t>NCGI-r15</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r w:rsidRPr="00073C73">
        <w:rPr>
          <w:snapToGrid w:val="0"/>
        </w:rPr>
        <w:tab/>
        <w:t>-- Need ON</w:t>
      </w:r>
    </w:p>
    <w:p w14:paraId="525DE578" w14:textId="77777777" w:rsidR="00A04064" w:rsidRPr="00073C73" w:rsidRDefault="00A04064" w:rsidP="00A04064">
      <w:pPr>
        <w:pStyle w:val="PL"/>
        <w:shd w:val="clear" w:color="auto" w:fill="E6E6E6"/>
      </w:pPr>
      <w:r w:rsidRPr="00073C73">
        <w:rPr>
          <w:snapToGrid w:val="0"/>
        </w:rPr>
        <w:lastRenderedPageBreak/>
        <w:tab/>
      </w:r>
      <w:r w:rsidRPr="00073C73">
        <w:t>nr-ARFCN</w:t>
      </w:r>
      <w:r w:rsidRPr="00073C73">
        <w:rPr>
          <w:snapToGrid w:val="0"/>
        </w:rPr>
        <w:t>-r16</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ARFCN-ValueNR-r15</w:t>
      </w:r>
      <w:r w:rsidRPr="00073C73">
        <w:rPr>
          <w:snapToGrid w:val="0"/>
        </w:rPr>
        <w:tab/>
      </w:r>
      <w:r w:rsidRPr="00073C73">
        <w:rPr>
          <w:snapToGrid w:val="0"/>
        </w:rPr>
        <w:tab/>
      </w:r>
      <w:r w:rsidRPr="00073C73">
        <w:rPr>
          <w:snapToGrid w:val="0"/>
        </w:rPr>
        <w:tab/>
        <w:t>OPTIONAL,</w:t>
      </w:r>
      <w:r w:rsidRPr="00073C73">
        <w:rPr>
          <w:snapToGrid w:val="0"/>
        </w:rPr>
        <w:tab/>
        <w:t>-- Need ON</w:t>
      </w:r>
    </w:p>
    <w:p w14:paraId="4FCF0D41" w14:textId="77777777" w:rsidR="009D7CE8" w:rsidRPr="00073C73" w:rsidRDefault="009D7CE8" w:rsidP="009D7CE8">
      <w:pPr>
        <w:pStyle w:val="NO0"/>
      </w:pPr>
      <w:r w:rsidRPr="00073C73">
        <w:rPr>
          <w:lang w:eastAsia="en-GB"/>
        </w:rPr>
        <w:t>NOTE 1:</w:t>
      </w:r>
      <w:r w:rsidRPr="00073C73">
        <w:rPr>
          <w:lang w:eastAsia="en-GB"/>
        </w:rPr>
        <w:tab/>
      </w:r>
      <w:r w:rsidRPr="00073C73">
        <w:t>The location server should include at least one TRP for which the SFN can be obtained by the target device, e.g. the serving TRP.</w:t>
      </w:r>
    </w:p>
    <w:p w14:paraId="48F1EEF5" w14:textId="59A47B30" w:rsidR="00A04064" w:rsidRDefault="009D7CE8" w:rsidP="00FA7F6F">
      <w:pPr>
        <w:rPr>
          <w:rFonts w:ascii="Times New Roman" w:hAnsi="Times New Roman" w:cs="Times New Roman"/>
          <w:lang w:val="en-GB"/>
        </w:rPr>
      </w:pPr>
      <w:r>
        <w:rPr>
          <w:rFonts w:ascii="Times New Roman" w:hAnsi="Times New Roman" w:cs="Times New Roman"/>
          <w:lang w:val="en-GB"/>
        </w:rPr>
        <w:t xml:space="preserve">Based on Note 1, the assistance data must contain at least one TRP for which the SFN can be obtained by the target device, normally it is serving TRP. </w:t>
      </w:r>
    </w:p>
    <w:p w14:paraId="1616C49F" w14:textId="51C2C522" w:rsidR="009D7CE8" w:rsidRPr="00863BDC" w:rsidRDefault="00863BDC" w:rsidP="00FA7F6F">
      <w:pPr>
        <w:rPr>
          <w:rFonts w:ascii="Times New Roman" w:hAnsi="Times New Roman" w:cs="Times New Roman"/>
          <w:b/>
          <w:bCs/>
          <w:lang w:val="en-GB"/>
        </w:rPr>
      </w:pPr>
      <w:r w:rsidRPr="00863BDC">
        <w:rPr>
          <w:rFonts w:ascii="Times New Roman" w:hAnsi="Times New Roman" w:cs="Times New Roman"/>
          <w:b/>
          <w:bCs/>
          <w:lang w:val="en-GB"/>
        </w:rPr>
        <w:t xml:space="preserve">Observation 2: </w:t>
      </w:r>
      <w:r w:rsidR="009D7CE8" w:rsidRPr="00863BDC">
        <w:rPr>
          <w:rFonts w:ascii="Times New Roman" w:hAnsi="Times New Roman" w:cs="Times New Roman"/>
          <w:b/>
          <w:bCs/>
          <w:lang w:val="en-GB"/>
        </w:rPr>
        <w:t xml:space="preserve">If a UE camps on a TRP/Cell for which the SFN cannot be obtained, the assistance data cannot be used for PRS measurement. </w:t>
      </w:r>
    </w:p>
    <w:p w14:paraId="4658C0A3" w14:textId="77777777" w:rsidR="00863BDC" w:rsidRDefault="00863BDC" w:rsidP="00FA7F6F">
      <w:pPr>
        <w:rPr>
          <w:rFonts w:ascii="Times New Roman" w:hAnsi="Times New Roman" w:cs="Times New Roman"/>
          <w:lang w:val="en-GB"/>
        </w:rPr>
      </w:pPr>
      <w:r>
        <w:rPr>
          <w:rFonts w:ascii="Times New Roman" w:hAnsi="Times New Roman" w:cs="Times New Roman"/>
          <w:lang w:val="en-GB"/>
        </w:rPr>
        <w:t>Therefore if the TRP/cell in the validity area is not contained in the assistance data, likely the UE cannot perform the PRS measurement using the preconfigured assistance data.</w:t>
      </w:r>
    </w:p>
    <w:p w14:paraId="0AA00B2D" w14:textId="3036806A" w:rsidR="00863BDC" w:rsidRPr="00863BDC" w:rsidRDefault="00863BDC" w:rsidP="00863BDC">
      <w:pPr>
        <w:rPr>
          <w:rFonts w:ascii="Times New Roman" w:hAnsi="Times New Roman" w:cs="Times New Roman"/>
          <w:b/>
          <w:bCs/>
          <w:lang w:val="en-GB"/>
        </w:rPr>
      </w:pPr>
      <w:r w:rsidRPr="00863BDC">
        <w:rPr>
          <w:rFonts w:ascii="Times New Roman" w:hAnsi="Times New Roman" w:cs="Times New Roman"/>
          <w:b/>
          <w:bCs/>
          <w:lang w:val="en-GB"/>
        </w:rPr>
        <w:t xml:space="preserve">Observation </w:t>
      </w:r>
      <w:r>
        <w:rPr>
          <w:rFonts w:ascii="Times New Roman" w:hAnsi="Times New Roman" w:cs="Times New Roman"/>
          <w:b/>
          <w:bCs/>
          <w:lang w:val="en-GB"/>
        </w:rPr>
        <w:t>3</w:t>
      </w:r>
      <w:r w:rsidRPr="00863BDC">
        <w:rPr>
          <w:rFonts w:ascii="Times New Roman" w:hAnsi="Times New Roman" w:cs="Times New Roman"/>
          <w:b/>
          <w:bCs/>
          <w:lang w:val="en-GB"/>
        </w:rPr>
        <w:t xml:space="preserve">: </w:t>
      </w:r>
      <w:r>
        <w:rPr>
          <w:rFonts w:ascii="Times New Roman" w:hAnsi="Times New Roman" w:cs="Times New Roman"/>
          <w:b/>
          <w:bCs/>
          <w:lang w:val="en-GB"/>
        </w:rPr>
        <w:t>Validity area should not contain the TRPs/Cells not belong to preconfigured assistance data</w:t>
      </w:r>
      <w:r w:rsidRPr="00863BDC">
        <w:rPr>
          <w:rFonts w:ascii="Times New Roman" w:hAnsi="Times New Roman" w:cs="Times New Roman"/>
          <w:b/>
          <w:bCs/>
          <w:lang w:val="en-GB"/>
        </w:rPr>
        <w:t xml:space="preserve">. </w:t>
      </w:r>
    </w:p>
    <w:p w14:paraId="0E5782BA" w14:textId="59FEBA9A" w:rsidR="00863BDC" w:rsidRDefault="00863BDC" w:rsidP="00FA7F6F">
      <w:pPr>
        <w:rPr>
          <w:rFonts w:ascii="Times New Roman" w:hAnsi="Times New Roman" w:cs="Times New Roman"/>
          <w:lang w:val="en-GB"/>
        </w:rPr>
      </w:pPr>
      <w:r>
        <w:rPr>
          <w:rFonts w:ascii="Times New Roman" w:hAnsi="Times New Roman" w:cs="Times New Roman"/>
          <w:lang w:val="en-GB"/>
        </w:rPr>
        <w:t>If the TRPs/cells in validity area is exactly same as the TRPs/cells in preconfigured assistance data, what’s purpose to contain it again?</w:t>
      </w:r>
    </w:p>
    <w:p w14:paraId="1C497945" w14:textId="0ABD044C" w:rsidR="00863BDC" w:rsidRDefault="00863BDC" w:rsidP="00FA7F6F">
      <w:pPr>
        <w:rPr>
          <w:rFonts w:ascii="Times New Roman" w:hAnsi="Times New Roman" w:cs="Times New Roman"/>
          <w:lang w:val="en-GB"/>
        </w:rPr>
      </w:pPr>
      <w:r w:rsidRPr="00863BDC">
        <w:rPr>
          <w:rFonts w:ascii="Times New Roman" w:hAnsi="Times New Roman" w:cs="Times New Roman"/>
          <w:b/>
          <w:bCs/>
          <w:lang w:val="en-GB"/>
        </w:rPr>
        <w:t>For single preconfigured assistance data scenario</w:t>
      </w:r>
      <w:r>
        <w:rPr>
          <w:rFonts w:ascii="Times New Roman" w:hAnsi="Times New Roman" w:cs="Times New Roman"/>
          <w:lang w:val="en-GB"/>
        </w:rPr>
        <w:t xml:space="preserve">, the UE can know whether the preconfigured assistance data can be used based on the TRPs/Cells information in preconfigured assistance data and the TRP/Cell the UE is camping on. </w:t>
      </w:r>
    </w:p>
    <w:p w14:paraId="105A913C" w14:textId="00A22A78" w:rsidR="00863BDC" w:rsidRDefault="00863BDC" w:rsidP="00FA7F6F">
      <w:pPr>
        <w:rPr>
          <w:rFonts w:ascii="Times New Roman" w:hAnsi="Times New Roman" w:cs="Times New Roman"/>
          <w:lang w:val="en-GB"/>
        </w:rPr>
      </w:pPr>
      <w:r w:rsidRPr="00863BDC">
        <w:rPr>
          <w:rFonts w:ascii="Times New Roman" w:hAnsi="Times New Roman" w:cs="Times New Roman"/>
          <w:b/>
          <w:bCs/>
          <w:lang w:val="en-GB"/>
        </w:rPr>
        <w:t xml:space="preserve">Observation </w:t>
      </w:r>
      <w:r>
        <w:rPr>
          <w:rFonts w:ascii="Times New Roman" w:hAnsi="Times New Roman" w:cs="Times New Roman"/>
          <w:b/>
          <w:bCs/>
          <w:lang w:val="en-GB"/>
        </w:rPr>
        <w:t>4</w:t>
      </w:r>
      <w:r w:rsidRPr="00863BDC">
        <w:rPr>
          <w:rFonts w:ascii="Times New Roman" w:hAnsi="Times New Roman" w:cs="Times New Roman"/>
          <w:b/>
          <w:bCs/>
          <w:lang w:val="en-GB"/>
        </w:rPr>
        <w:t xml:space="preserve">: </w:t>
      </w:r>
      <w:r>
        <w:rPr>
          <w:rFonts w:ascii="Times New Roman" w:hAnsi="Times New Roman" w:cs="Times New Roman"/>
          <w:b/>
          <w:bCs/>
          <w:lang w:val="en-GB"/>
        </w:rPr>
        <w:t xml:space="preserve">For single preconfigured AD scenario, </w:t>
      </w:r>
      <w:r w:rsidR="005E7112" w:rsidRPr="005E7112">
        <w:rPr>
          <w:rFonts w:ascii="Times New Roman" w:hAnsi="Times New Roman" w:cs="Times New Roman"/>
          <w:b/>
          <w:bCs/>
          <w:lang w:val="en-GB"/>
        </w:rPr>
        <w:t xml:space="preserve">TRPs/Cells information in preconfigured AD is used by the UE to identify whether preconfigured AD can be used for PRS measurement or not when the UE is camping on a cell, i.e. same as legacy behaviour. </w:t>
      </w:r>
      <w:r w:rsidRPr="00863BDC">
        <w:rPr>
          <w:rFonts w:ascii="Times New Roman" w:hAnsi="Times New Roman" w:cs="Times New Roman"/>
          <w:b/>
          <w:bCs/>
          <w:lang w:val="en-GB"/>
        </w:rPr>
        <w:t xml:space="preserve"> </w:t>
      </w:r>
    </w:p>
    <w:p w14:paraId="76E17661" w14:textId="3E0A7EE1" w:rsidR="00863BDC" w:rsidRDefault="00863BDC" w:rsidP="00FA7F6F">
      <w:pPr>
        <w:rPr>
          <w:rFonts w:ascii="Times New Roman" w:hAnsi="Times New Roman" w:cs="Times New Roman"/>
          <w:lang w:val="en-GB"/>
        </w:rPr>
      </w:pPr>
      <w:r w:rsidRPr="00863BDC">
        <w:rPr>
          <w:rFonts w:ascii="Times New Roman" w:hAnsi="Times New Roman" w:cs="Times New Roman"/>
          <w:b/>
          <w:bCs/>
          <w:lang w:val="en-GB"/>
        </w:rPr>
        <w:t>For multiple preconfigured assistance data scenario</w:t>
      </w:r>
      <w:r w:rsidR="00946478">
        <w:rPr>
          <w:rFonts w:ascii="Times New Roman" w:hAnsi="Times New Roman" w:cs="Times New Roman"/>
          <w:b/>
          <w:bCs/>
          <w:lang w:val="en-GB"/>
        </w:rPr>
        <w:t>:</w:t>
      </w:r>
      <w:r>
        <w:rPr>
          <w:rFonts w:ascii="Times New Roman" w:hAnsi="Times New Roman" w:cs="Times New Roman"/>
          <w:lang w:val="en-GB"/>
        </w:rPr>
        <w:t xml:space="preserve"> </w:t>
      </w:r>
    </w:p>
    <w:p w14:paraId="7B79EFA0" w14:textId="379C7A29" w:rsidR="00946478" w:rsidRDefault="00946478" w:rsidP="00946478">
      <w:pPr>
        <w:pStyle w:val="ListParagraph"/>
        <w:numPr>
          <w:ilvl w:val="0"/>
          <w:numId w:val="23"/>
        </w:numPr>
        <w:rPr>
          <w:lang w:val="en-GB"/>
        </w:rPr>
      </w:pPr>
      <w:r>
        <w:rPr>
          <w:lang w:val="en-GB"/>
        </w:rPr>
        <w:t>If the TRPs/Cells are not configured in multiple preconfigured ADs, the handling should be same as single preconfigured AD case;</w:t>
      </w:r>
    </w:p>
    <w:p w14:paraId="0A9BCA1B" w14:textId="05B97F60" w:rsidR="00946478" w:rsidRPr="00946478" w:rsidRDefault="00946478" w:rsidP="00946478">
      <w:pPr>
        <w:pStyle w:val="ListParagraph"/>
        <w:numPr>
          <w:ilvl w:val="0"/>
          <w:numId w:val="23"/>
        </w:numPr>
        <w:rPr>
          <w:lang w:val="en-GB"/>
        </w:rPr>
      </w:pPr>
      <w:r>
        <w:rPr>
          <w:lang w:val="en-GB"/>
        </w:rPr>
        <w:t xml:space="preserve">If the TRPs/Cells can be configured in multiple preconfigured ADs, </w:t>
      </w:r>
      <w:r w:rsidR="00347258">
        <w:rPr>
          <w:lang w:val="en-GB"/>
        </w:rPr>
        <w:t>the UE may not know which preconfigured AD should be used</w:t>
      </w:r>
      <w:r w:rsidR="00D73F6D">
        <w:rPr>
          <w:lang w:val="en-GB"/>
        </w:rPr>
        <w:t xml:space="preserve"> (we have to leave it up to UE implementation unless we introduce priority list)</w:t>
      </w:r>
      <w:r w:rsidR="00347258">
        <w:rPr>
          <w:lang w:val="en-GB"/>
        </w:rPr>
        <w:t xml:space="preserve">, no matter whether </w:t>
      </w:r>
      <w:r w:rsidR="00D73F6D">
        <w:rPr>
          <w:lang w:val="en-GB"/>
        </w:rPr>
        <w:t>validity area is introduced. Therefore the handling should be same as single preconfigured AD case;</w:t>
      </w:r>
    </w:p>
    <w:p w14:paraId="60D13B26" w14:textId="69E3A8FE" w:rsidR="00D73F6D" w:rsidRDefault="00D73F6D" w:rsidP="00D73F6D">
      <w:pPr>
        <w:rPr>
          <w:rFonts w:ascii="Times New Roman" w:hAnsi="Times New Roman" w:cs="Times New Roman"/>
          <w:lang w:val="en-GB"/>
        </w:rPr>
      </w:pPr>
      <w:r w:rsidRPr="00863BDC">
        <w:rPr>
          <w:rFonts w:ascii="Times New Roman" w:hAnsi="Times New Roman" w:cs="Times New Roman"/>
          <w:b/>
          <w:bCs/>
          <w:lang w:val="en-GB"/>
        </w:rPr>
        <w:t xml:space="preserve">Observation </w:t>
      </w:r>
      <w:r>
        <w:rPr>
          <w:rFonts w:ascii="Times New Roman" w:hAnsi="Times New Roman" w:cs="Times New Roman"/>
          <w:b/>
          <w:bCs/>
          <w:lang w:val="en-GB"/>
        </w:rPr>
        <w:t>5</w:t>
      </w:r>
      <w:r w:rsidRPr="00863BDC">
        <w:rPr>
          <w:rFonts w:ascii="Times New Roman" w:hAnsi="Times New Roman" w:cs="Times New Roman"/>
          <w:b/>
          <w:bCs/>
          <w:lang w:val="en-GB"/>
        </w:rPr>
        <w:t xml:space="preserve">: </w:t>
      </w:r>
      <w:r>
        <w:rPr>
          <w:rFonts w:ascii="Times New Roman" w:hAnsi="Times New Roman" w:cs="Times New Roman"/>
          <w:b/>
          <w:bCs/>
          <w:lang w:val="en-GB"/>
        </w:rPr>
        <w:t xml:space="preserve">For multiple preconfigured AD scenario, </w:t>
      </w:r>
      <w:r w:rsidR="005E7112" w:rsidRPr="005E7112">
        <w:rPr>
          <w:rFonts w:ascii="Times New Roman" w:hAnsi="Times New Roman" w:cs="Times New Roman"/>
          <w:b/>
          <w:bCs/>
          <w:lang w:val="en-GB"/>
        </w:rPr>
        <w:t xml:space="preserve">TRPs/Cells information in preconfigured AD is used by the UE to identify whether preconfigured AD can be used for PRS measurement or not when the UE is camping on a cell, i.e. same as legacy behaviour. </w:t>
      </w:r>
      <w:r w:rsidRPr="00863BDC">
        <w:rPr>
          <w:rFonts w:ascii="Times New Roman" w:hAnsi="Times New Roman" w:cs="Times New Roman"/>
          <w:b/>
          <w:bCs/>
          <w:lang w:val="en-GB"/>
        </w:rPr>
        <w:t xml:space="preserve"> </w:t>
      </w:r>
    </w:p>
    <w:p w14:paraId="18EA4A35" w14:textId="5A9E9681" w:rsidR="00863BDC" w:rsidRDefault="0070096D" w:rsidP="00FA7F6F">
      <w:pPr>
        <w:rPr>
          <w:rFonts w:ascii="Times New Roman" w:hAnsi="Times New Roman" w:cs="Times New Roman"/>
          <w:lang w:val="en-GB"/>
        </w:rPr>
      </w:pPr>
      <w:r>
        <w:rPr>
          <w:rFonts w:ascii="Times New Roman" w:hAnsi="Times New Roman" w:cs="Times New Roman"/>
          <w:lang w:val="en-GB"/>
        </w:rPr>
        <w:t xml:space="preserve">Based on observation2 -observation 5, the validity area is useless for the UE to identify whether preconfigured AD can be used for PRS measurement. The only purpose could be to indicate whether a UE should still store the preconfigured AD or not. But it is not clear in current specification. </w:t>
      </w:r>
    </w:p>
    <w:p w14:paraId="2A2308D9" w14:textId="7F048990" w:rsidR="0070096D" w:rsidRDefault="0070096D" w:rsidP="0070096D">
      <w:pPr>
        <w:rPr>
          <w:rFonts w:ascii="Times New Roman" w:hAnsi="Times New Roman" w:cs="Times New Roman"/>
          <w:b/>
          <w:bCs/>
          <w:lang w:val="en-GB"/>
        </w:rPr>
      </w:pPr>
      <w:r w:rsidRPr="00863BDC">
        <w:rPr>
          <w:rFonts w:ascii="Times New Roman" w:hAnsi="Times New Roman" w:cs="Times New Roman"/>
          <w:b/>
          <w:bCs/>
          <w:lang w:val="en-GB"/>
        </w:rPr>
        <w:t xml:space="preserve">Observation </w:t>
      </w:r>
      <w:r>
        <w:rPr>
          <w:rFonts w:ascii="Times New Roman" w:hAnsi="Times New Roman" w:cs="Times New Roman"/>
          <w:b/>
          <w:bCs/>
          <w:lang w:val="en-GB"/>
        </w:rPr>
        <w:t>6</w:t>
      </w:r>
      <w:r w:rsidRPr="00863BDC">
        <w:rPr>
          <w:rFonts w:ascii="Times New Roman" w:hAnsi="Times New Roman" w:cs="Times New Roman"/>
          <w:b/>
          <w:bCs/>
          <w:lang w:val="en-GB"/>
        </w:rPr>
        <w:t xml:space="preserve">: </w:t>
      </w:r>
      <w:r>
        <w:rPr>
          <w:rFonts w:ascii="Times New Roman" w:hAnsi="Times New Roman" w:cs="Times New Roman"/>
          <w:b/>
          <w:bCs/>
          <w:lang w:val="en-GB"/>
        </w:rPr>
        <w:t xml:space="preserve">The only benefit of validity area is to indicate </w:t>
      </w:r>
      <w:r w:rsidRPr="0070096D">
        <w:rPr>
          <w:rFonts w:ascii="Times New Roman" w:hAnsi="Times New Roman" w:cs="Times New Roman"/>
          <w:b/>
          <w:bCs/>
          <w:lang w:val="en-GB"/>
        </w:rPr>
        <w:t xml:space="preserve">whether </w:t>
      </w:r>
      <w:r>
        <w:rPr>
          <w:rFonts w:ascii="Times New Roman" w:hAnsi="Times New Roman" w:cs="Times New Roman"/>
          <w:b/>
          <w:bCs/>
          <w:lang w:val="en-GB"/>
        </w:rPr>
        <w:t>a</w:t>
      </w:r>
      <w:r w:rsidRPr="0070096D">
        <w:rPr>
          <w:rFonts w:ascii="Times New Roman" w:hAnsi="Times New Roman" w:cs="Times New Roman"/>
          <w:b/>
          <w:bCs/>
          <w:lang w:val="en-GB"/>
        </w:rPr>
        <w:t xml:space="preserve"> UE should still store the preconfigured AD or not</w:t>
      </w:r>
      <w:r w:rsidR="005E7112">
        <w:rPr>
          <w:rFonts w:ascii="Times New Roman" w:hAnsi="Times New Roman" w:cs="Times New Roman"/>
          <w:b/>
          <w:bCs/>
          <w:lang w:val="en-GB"/>
        </w:rPr>
        <w:t xml:space="preserve"> when the UE is camping on a cell</w:t>
      </w:r>
      <w:r w:rsidRPr="0070096D">
        <w:rPr>
          <w:rFonts w:ascii="Times New Roman" w:hAnsi="Times New Roman" w:cs="Times New Roman"/>
          <w:b/>
          <w:bCs/>
          <w:lang w:val="en-GB"/>
        </w:rPr>
        <w:t>.</w:t>
      </w:r>
      <w:r w:rsidRPr="00863BDC">
        <w:rPr>
          <w:rFonts w:ascii="Times New Roman" w:hAnsi="Times New Roman" w:cs="Times New Roman"/>
          <w:b/>
          <w:bCs/>
          <w:lang w:val="en-GB"/>
        </w:rPr>
        <w:t xml:space="preserve"> </w:t>
      </w:r>
    </w:p>
    <w:p w14:paraId="6C76C6EF" w14:textId="23BAB450" w:rsidR="00443A7E" w:rsidRPr="00443A7E" w:rsidRDefault="00443A7E" w:rsidP="0070096D">
      <w:pPr>
        <w:rPr>
          <w:rFonts w:ascii="Times New Roman" w:hAnsi="Times New Roman" w:cs="Times New Roman"/>
          <w:lang w:val="en-GB"/>
        </w:rPr>
      </w:pPr>
    </w:p>
    <w:p w14:paraId="4CA433B5" w14:textId="0D82B6EB" w:rsidR="00443A7E" w:rsidRPr="00443A7E" w:rsidRDefault="00443A7E" w:rsidP="0070096D">
      <w:pPr>
        <w:rPr>
          <w:rFonts w:ascii="Times New Roman" w:hAnsi="Times New Roman" w:cs="Times New Roman"/>
          <w:lang w:val="en-GB"/>
        </w:rPr>
      </w:pPr>
      <w:r w:rsidRPr="00443A7E">
        <w:rPr>
          <w:rFonts w:ascii="Times New Roman" w:hAnsi="Times New Roman" w:cs="Times New Roman"/>
          <w:lang w:val="en-GB"/>
        </w:rPr>
        <w:t>Therefore we propose:</w:t>
      </w:r>
    </w:p>
    <w:p w14:paraId="4B61AB21" w14:textId="17426B83" w:rsidR="0070096D" w:rsidRDefault="005E7112" w:rsidP="00FA7F6F">
      <w:pPr>
        <w:rPr>
          <w:rFonts w:ascii="Times New Roman" w:hAnsi="Times New Roman" w:cs="Times New Roman"/>
          <w:b/>
          <w:bCs/>
          <w:lang w:val="en-GB"/>
        </w:rPr>
      </w:pPr>
      <w:r w:rsidRPr="00443A7E">
        <w:rPr>
          <w:rFonts w:ascii="Times New Roman" w:hAnsi="Times New Roman" w:cs="Times New Roman"/>
          <w:b/>
          <w:bCs/>
          <w:lang w:val="en-GB"/>
        </w:rPr>
        <w:t xml:space="preserve">Proposal </w:t>
      </w:r>
      <w:r>
        <w:rPr>
          <w:rFonts w:ascii="Times New Roman" w:hAnsi="Times New Roman" w:cs="Times New Roman"/>
          <w:b/>
          <w:bCs/>
          <w:lang w:val="en-GB"/>
        </w:rPr>
        <w:t>1</w:t>
      </w:r>
      <w:r w:rsidRPr="00443A7E">
        <w:rPr>
          <w:rFonts w:ascii="Times New Roman" w:hAnsi="Times New Roman" w:cs="Times New Roman"/>
          <w:b/>
          <w:bCs/>
          <w:lang w:val="en-GB"/>
        </w:rPr>
        <w:t xml:space="preserve">: RAN2 to </w:t>
      </w:r>
      <w:r>
        <w:rPr>
          <w:rFonts w:ascii="Times New Roman" w:hAnsi="Times New Roman" w:cs="Times New Roman"/>
          <w:b/>
          <w:bCs/>
          <w:lang w:val="en-GB"/>
        </w:rPr>
        <w:t xml:space="preserve">agree that </w:t>
      </w:r>
      <w:r w:rsidRPr="005E7112">
        <w:rPr>
          <w:rFonts w:ascii="Times New Roman" w:hAnsi="Times New Roman" w:cs="Times New Roman"/>
          <w:b/>
          <w:bCs/>
          <w:lang w:val="en-GB"/>
        </w:rPr>
        <w:t xml:space="preserve">TRPs/Cells information in preconfigured AD </w:t>
      </w:r>
      <w:r>
        <w:rPr>
          <w:rFonts w:ascii="Times New Roman" w:hAnsi="Times New Roman" w:cs="Times New Roman"/>
          <w:b/>
          <w:bCs/>
          <w:lang w:val="en-GB"/>
        </w:rPr>
        <w:t>is</w:t>
      </w:r>
      <w:r w:rsidRPr="005E7112">
        <w:rPr>
          <w:rFonts w:ascii="Times New Roman" w:hAnsi="Times New Roman" w:cs="Times New Roman"/>
          <w:b/>
          <w:bCs/>
          <w:lang w:val="en-GB"/>
        </w:rPr>
        <w:t xml:space="preserve"> used by the UE to identify whether preconfigured AD can be used </w:t>
      </w:r>
      <w:r>
        <w:rPr>
          <w:rFonts w:ascii="Times New Roman" w:hAnsi="Times New Roman" w:cs="Times New Roman"/>
          <w:b/>
          <w:bCs/>
          <w:lang w:val="en-GB"/>
        </w:rPr>
        <w:t xml:space="preserve">for PRS measurement </w:t>
      </w:r>
      <w:r w:rsidRPr="005E7112">
        <w:rPr>
          <w:rFonts w:ascii="Times New Roman" w:hAnsi="Times New Roman" w:cs="Times New Roman"/>
          <w:b/>
          <w:bCs/>
          <w:lang w:val="en-GB"/>
        </w:rPr>
        <w:t xml:space="preserve">or not </w:t>
      </w:r>
      <w:r>
        <w:rPr>
          <w:rFonts w:ascii="Times New Roman" w:hAnsi="Times New Roman" w:cs="Times New Roman"/>
          <w:b/>
          <w:bCs/>
          <w:lang w:val="en-GB"/>
        </w:rPr>
        <w:t xml:space="preserve">when </w:t>
      </w:r>
      <w:r w:rsidRPr="005E7112">
        <w:rPr>
          <w:rFonts w:ascii="Times New Roman" w:hAnsi="Times New Roman" w:cs="Times New Roman"/>
          <w:b/>
          <w:bCs/>
          <w:lang w:val="en-GB"/>
        </w:rPr>
        <w:t>the UE is camping on</w:t>
      </w:r>
      <w:r>
        <w:rPr>
          <w:rFonts w:ascii="Times New Roman" w:hAnsi="Times New Roman" w:cs="Times New Roman"/>
          <w:b/>
          <w:bCs/>
          <w:lang w:val="en-GB"/>
        </w:rPr>
        <w:t xml:space="preserve"> a cell</w:t>
      </w:r>
      <w:r w:rsidRPr="005E7112">
        <w:rPr>
          <w:rFonts w:ascii="Times New Roman" w:hAnsi="Times New Roman" w:cs="Times New Roman"/>
          <w:b/>
          <w:bCs/>
          <w:lang w:val="en-GB"/>
        </w:rPr>
        <w:t xml:space="preserve">, i.e. same as legacy behaviour. </w:t>
      </w:r>
    </w:p>
    <w:p w14:paraId="5F4CB2F0" w14:textId="165B02C1" w:rsidR="005E7112" w:rsidRDefault="005E7112" w:rsidP="005E7112">
      <w:pPr>
        <w:rPr>
          <w:rFonts w:ascii="Times New Roman" w:hAnsi="Times New Roman" w:cs="Times New Roman"/>
          <w:b/>
          <w:bCs/>
          <w:lang w:val="en-GB"/>
        </w:rPr>
      </w:pPr>
      <w:r w:rsidRPr="00443A7E">
        <w:rPr>
          <w:rFonts w:ascii="Times New Roman" w:hAnsi="Times New Roman" w:cs="Times New Roman"/>
          <w:b/>
          <w:bCs/>
          <w:lang w:val="en-GB"/>
        </w:rPr>
        <w:lastRenderedPageBreak/>
        <w:t xml:space="preserve">Proposal </w:t>
      </w:r>
      <w:r>
        <w:rPr>
          <w:rFonts w:ascii="Times New Roman" w:hAnsi="Times New Roman" w:cs="Times New Roman"/>
          <w:b/>
          <w:bCs/>
          <w:lang w:val="en-GB"/>
        </w:rPr>
        <w:t>2</w:t>
      </w:r>
      <w:r w:rsidRPr="00443A7E">
        <w:rPr>
          <w:rFonts w:ascii="Times New Roman" w:hAnsi="Times New Roman" w:cs="Times New Roman"/>
          <w:b/>
          <w:bCs/>
          <w:lang w:val="en-GB"/>
        </w:rPr>
        <w:t xml:space="preserve">: RAN2 to </w:t>
      </w:r>
      <w:r>
        <w:rPr>
          <w:rFonts w:ascii="Times New Roman" w:hAnsi="Times New Roman" w:cs="Times New Roman"/>
          <w:b/>
          <w:bCs/>
          <w:lang w:val="en-GB"/>
        </w:rPr>
        <w:t>agree that the</w:t>
      </w:r>
      <w:r w:rsidR="00A17D1E">
        <w:rPr>
          <w:rFonts w:ascii="Times New Roman" w:hAnsi="Times New Roman" w:cs="Times New Roman"/>
          <w:b/>
          <w:bCs/>
          <w:lang w:val="en-GB"/>
        </w:rPr>
        <w:t xml:space="preserve"> only</w:t>
      </w:r>
      <w:r w:rsidRPr="00443A7E">
        <w:rPr>
          <w:rFonts w:ascii="Times New Roman" w:hAnsi="Times New Roman" w:cs="Times New Roman"/>
          <w:b/>
          <w:bCs/>
          <w:lang w:val="en-GB"/>
        </w:rPr>
        <w:t xml:space="preserve"> purpose of validity area is</w:t>
      </w:r>
      <w:r>
        <w:rPr>
          <w:rFonts w:ascii="Times New Roman" w:hAnsi="Times New Roman" w:cs="Times New Roman"/>
          <w:b/>
          <w:bCs/>
          <w:lang w:val="en-GB"/>
        </w:rPr>
        <w:t xml:space="preserve"> to </w:t>
      </w:r>
      <w:r w:rsidRPr="00443A7E">
        <w:rPr>
          <w:rFonts w:ascii="Times New Roman" w:hAnsi="Times New Roman" w:cs="Times New Roman"/>
          <w:b/>
          <w:bCs/>
          <w:lang w:val="en-GB"/>
        </w:rPr>
        <w:t xml:space="preserve">indicate whether the preconfigured AD should be stored by the UE when the UE is camping on a TRP/Cell. </w:t>
      </w:r>
    </w:p>
    <w:p w14:paraId="56FA7BEA" w14:textId="221729DF" w:rsidR="001D541E" w:rsidRPr="0066368B" w:rsidRDefault="00A17D1E" w:rsidP="005E7112">
      <w:pPr>
        <w:rPr>
          <w:rFonts w:ascii="Times New Roman" w:hAnsi="Times New Roman" w:cs="Times New Roman"/>
          <w:lang w:val="en-GB"/>
        </w:rPr>
      </w:pPr>
      <w:r w:rsidRPr="0066368B">
        <w:rPr>
          <w:rFonts w:ascii="Times New Roman" w:hAnsi="Times New Roman" w:cs="Times New Roman"/>
          <w:lang w:val="en-GB"/>
        </w:rPr>
        <w:t xml:space="preserve">If the only purpose of validity area is to indicate whether </w:t>
      </w:r>
      <w:r w:rsidR="0000654B" w:rsidRPr="0066368B">
        <w:rPr>
          <w:rFonts w:ascii="Times New Roman" w:hAnsi="Times New Roman" w:cs="Times New Roman"/>
          <w:lang w:val="en-GB"/>
        </w:rPr>
        <w:t>the preconfigured AD should be stored</w:t>
      </w:r>
      <w:r w:rsidR="00AB38E3" w:rsidRPr="0066368B">
        <w:rPr>
          <w:rFonts w:ascii="Times New Roman" w:hAnsi="Times New Roman" w:cs="Times New Roman"/>
          <w:lang w:val="en-GB"/>
        </w:rPr>
        <w:t xml:space="preserve">, then we do not see the strong reason to </w:t>
      </w:r>
      <w:r w:rsidR="001D541E" w:rsidRPr="0066368B">
        <w:rPr>
          <w:rFonts w:ascii="Times New Roman" w:hAnsi="Times New Roman" w:cs="Times New Roman"/>
          <w:lang w:val="en-GB"/>
        </w:rPr>
        <w:t>add it.</w:t>
      </w:r>
      <w:r w:rsidR="00AB38E3" w:rsidRPr="0066368B">
        <w:rPr>
          <w:rFonts w:ascii="Times New Roman" w:hAnsi="Times New Roman" w:cs="Times New Roman"/>
          <w:lang w:val="en-GB"/>
        </w:rPr>
        <w:t xml:space="preserve"> </w:t>
      </w:r>
    </w:p>
    <w:p w14:paraId="43CCA805" w14:textId="3A7B56B9" w:rsidR="001D541E" w:rsidRDefault="001D541E" w:rsidP="001D541E">
      <w:pPr>
        <w:rPr>
          <w:rFonts w:ascii="Times New Roman" w:hAnsi="Times New Roman" w:cs="Times New Roman"/>
          <w:b/>
          <w:bCs/>
          <w:lang w:val="en-GB"/>
        </w:rPr>
      </w:pPr>
      <w:r w:rsidRPr="00443A7E">
        <w:rPr>
          <w:rFonts w:ascii="Times New Roman" w:hAnsi="Times New Roman" w:cs="Times New Roman"/>
          <w:b/>
          <w:bCs/>
          <w:lang w:val="en-GB"/>
        </w:rPr>
        <w:t xml:space="preserve">Proposal </w:t>
      </w:r>
      <w:r>
        <w:rPr>
          <w:rFonts w:ascii="Times New Roman" w:hAnsi="Times New Roman" w:cs="Times New Roman"/>
          <w:b/>
          <w:bCs/>
          <w:lang w:val="en-GB"/>
        </w:rPr>
        <w:t>3</w:t>
      </w:r>
      <w:r w:rsidRPr="00443A7E">
        <w:rPr>
          <w:rFonts w:ascii="Times New Roman" w:hAnsi="Times New Roman" w:cs="Times New Roman"/>
          <w:b/>
          <w:bCs/>
          <w:lang w:val="en-GB"/>
        </w:rPr>
        <w:t xml:space="preserve">: RAN2 to </w:t>
      </w:r>
      <w:r>
        <w:rPr>
          <w:rFonts w:ascii="Times New Roman" w:hAnsi="Times New Roman" w:cs="Times New Roman"/>
          <w:b/>
          <w:bCs/>
          <w:lang w:val="en-GB"/>
        </w:rPr>
        <w:t xml:space="preserve">discuss whether  </w:t>
      </w:r>
      <w:bookmarkStart w:id="3" w:name="_Hlk101770656"/>
      <w:r w:rsidRPr="001D541E">
        <w:rPr>
          <w:rFonts w:ascii="Times New Roman" w:hAnsi="Times New Roman" w:cs="Times New Roman"/>
          <w:b/>
          <w:bCs/>
          <w:lang w:val="en-GB"/>
        </w:rPr>
        <w:t>Area-ID-</w:t>
      </w:r>
      <w:proofErr w:type="spellStart"/>
      <w:r w:rsidRPr="001D541E">
        <w:rPr>
          <w:rFonts w:ascii="Times New Roman" w:hAnsi="Times New Roman" w:cs="Times New Roman"/>
          <w:b/>
          <w:bCs/>
          <w:lang w:val="en-GB"/>
        </w:rPr>
        <w:t>CellList</w:t>
      </w:r>
      <w:proofErr w:type="spellEnd"/>
      <w:r>
        <w:rPr>
          <w:rFonts w:ascii="Times New Roman" w:hAnsi="Times New Roman" w:cs="Times New Roman"/>
          <w:b/>
          <w:bCs/>
          <w:lang w:val="en-GB"/>
        </w:rPr>
        <w:t xml:space="preserve"> </w:t>
      </w:r>
      <w:bookmarkEnd w:id="3"/>
      <w:r>
        <w:rPr>
          <w:rFonts w:ascii="Times New Roman" w:hAnsi="Times New Roman" w:cs="Times New Roman"/>
          <w:b/>
          <w:bCs/>
          <w:lang w:val="en-GB"/>
        </w:rPr>
        <w:t xml:space="preserve">should be introduced in Rel-17. </w:t>
      </w:r>
    </w:p>
    <w:p w14:paraId="14B6CC6A" w14:textId="77777777" w:rsidR="001D541E" w:rsidRPr="00443A7E" w:rsidRDefault="001D541E" w:rsidP="005E7112">
      <w:pPr>
        <w:rPr>
          <w:rFonts w:ascii="Times New Roman" w:hAnsi="Times New Roman" w:cs="Times New Roman"/>
          <w:b/>
          <w:bCs/>
          <w:lang w:val="en-GB"/>
        </w:rPr>
      </w:pPr>
    </w:p>
    <w:p w14:paraId="7509E045" w14:textId="77777777" w:rsidR="0070096D" w:rsidRPr="005E7112" w:rsidRDefault="0070096D" w:rsidP="00FA7F6F">
      <w:pPr>
        <w:rPr>
          <w:rFonts w:ascii="Times New Roman" w:hAnsi="Times New Roman" w:cs="Times New Roman"/>
        </w:rPr>
      </w:pPr>
    </w:p>
    <w:p w14:paraId="2BBFDCA7" w14:textId="18A4F713" w:rsidR="0070096D" w:rsidRDefault="0070096D" w:rsidP="0070096D">
      <w:pPr>
        <w:pStyle w:val="Heading3"/>
      </w:pPr>
      <w:r>
        <w:rPr>
          <w:b/>
          <w:bCs/>
        </w:rPr>
        <w:t>2. 2</w:t>
      </w:r>
      <w:r>
        <w:t xml:space="preserve"> what’s the purpose of the field </w:t>
      </w:r>
      <w:r w:rsidRPr="002C702C">
        <w:t>area-id-r17</w:t>
      </w:r>
      <w:r>
        <w:t>? Is it same as Area ID option discussed in previous meeting?</w:t>
      </w:r>
      <w:r w:rsidR="001D541E">
        <w:t xml:space="preserve"> (if companies would like to keep </w:t>
      </w:r>
      <w:r w:rsidR="001D541E" w:rsidRPr="001D541E">
        <w:t>Area-ID-</w:t>
      </w:r>
      <w:proofErr w:type="spellStart"/>
      <w:r w:rsidR="001D541E" w:rsidRPr="001D541E">
        <w:t>CellList</w:t>
      </w:r>
      <w:proofErr w:type="spellEnd"/>
      <w:r w:rsidR="001D541E" w:rsidRPr="001D541E">
        <w:t xml:space="preserve"> </w:t>
      </w:r>
      <w:r w:rsidR="00963D74">
        <w:t>in proposal 3</w:t>
      </w:r>
      <w:r w:rsidR="001D541E">
        <w:t>)</w:t>
      </w:r>
    </w:p>
    <w:p w14:paraId="5BE12629" w14:textId="77777777" w:rsidR="005E7112" w:rsidRDefault="0070096D" w:rsidP="005E7112">
      <w:pPr>
        <w:rPr>
          <w:rFonts w:ascii="Times New Roman" w:hAnsi="Times New Roman" w:cs="Times New Roman"/>
        </w:rPr>
      </w:pPr>
      <w:r>
        <w:rPr>
          <w:rFonts w:ascii="Times New Roman" w:hAnsi="Times New Roman" w:cs="Times New Roman"/>
        </w:rPr>
        <w:t xml:space="preserve">Based on the field description, seems the purpose of this area id should be to distinguish different NR cell ID lists in order to allow different NR cell ID list for different preconfigured assistance data in case multiple preconfigured AD is provided. It is related to which cell a UE camps on instead of which TRP the PRS is transmitted. Therefore </w:t>
      </w:r>
      <w:r w:rsidR="005E7112">
        <w:rPr>
          <w:rFonts w:ascii="Times New Roman" w:hAnsi="Times New Roman" w:cs="Times New Roman"/>
        </w:rPr>
        <w:t>we propose</w:t>
      </w:r>
    </w:p>
    <w:p w14:paraId="38FC765F" w14:textId="5117B710" w:rsidR="005E7112" w:rsidRDefault="005E7112" w:rsidP="005E7112">
      <w:pPr>
        <w:rPr>
          <w:rFonts w:ascii="Times New Roman" w:hAnsi="Times New Roman" w:cs="Times New Roman"/>
          <w:b/>
          <w:bCs/>
          <w:lang w:val="en-GB"/>
        </w:rPr>
      </w:pPr>
      <w:r w:rsidRPr="00443A7E">
        <w:rPr>
          <w:rFonts w:ascii="Times New Roman" w:hAnsi="Times New Roman" w:cs="Times New Roman"/>
          <w:b/>
          <w:bCs/>
          <w:lang w:val="en-GB"/>
        </w:rPr>
        <w:t xml:space="preserve">Proposal </w:t>
      </w:r>
      <w:r w:rsidR="00C76431">
        <w:rPr>
          <w:rFonts w:ascii="Times New Roman" w:hAnsi="Times New Roman" w:cs="Times New Roman"/>
          <w:b/>
          <w:bCs/>
          <w:lang w:val="en-GB"/>
        </w:rPr>
        <w:t>4</w:t>
      </w:r>
      <w:r w:rsidRPr="00443A7E">
        <w:rPr>
          <w:rFonts w:ascii="Times New Roman" w:hAnsi="Times New Roman" w:cs="Times New Roman"/>
          <w:b/>
          <w:bCs/>
          <w:lang w:val="en-GB"/>
        </w:rPr>
        <w:t xml:space="preserve">: </w:t>
      </w:r>
      <w:r w:rsidR="00C76431">
        <w:rPr>
          <w:rFonts w:ascii="Times New Roman" w:hAnsi="Times New Roman" w:cs="Times New Roman"/>
          <w:b/>
          <w:bCs/>
          <w:lang w:val="en-GB"/>
        </w:rPr>
        <w:t xml:space="preserve">If RAN2 agree to keep </w:t>
      </w:r>
      <w:r w:rsidR="00C76431" w:rsidRPr="00C76431">
        <w:rPr>
          <w:rFonts w:ascii="Times New Roman" w:hAnsi="Times New Roman" w:cs="Times New Roman"/>
          <w:b/>
          <w:bCs/>
          <w:lang w:val="en-GB"/>
        </w:rPr>
        <w:t>Area-ID-</w:t>
      </w:r>
      <w:proofErr w:type="spellStart"/>
      <w:r w:rsidR="00C76431" w:rsidRPr="00C76431">
        <w:rPr>
          <w:rFonts w:ascii="Times New Roman" w:hAnsi="Times New Roman" w:cs="Times New Roman"/>
          <w:b/>
          <w:bCs/>
          <w:lang w:val="en-GB"/>
        </w:rPr>
        <w:t>CellList</w:t>
      </w:r>
      <w:proofErr w:type="spellEnd"/>
      <w:r w:rsidR="00C76431" w:rsidRPr="00C76431">
        <w:rPr>
          <w:rFonts w:ascii="Times New Roman" w:hAnsi="Times New Roman" w:cs="Times New Roman"/>
          <w:b/>
          <w:bCs/>
          <w:lang w:val="en-GB"/>
        </w:rPr>
        <w:t xml:space="preserve"> </w:t>
      </w:r>
      <w:r w:rsidR="00C76431">
        <w:rPr>
          <w:rFonts w:ascii="Times New Roman" w:hAnsi="Times New Roman" w:cs="Times New Roman"/>
          <w:b/>
          <w:bCs/>
          <w:lang w:val="en-GB"/>
        </w:rPr>
        <w:t xml:space="preserve">, </w:t>
      </w:r>
      <w:r>
        <w:rPr>
          <w:rFonts w:ascii="Times New Roman" w:hAnsi="Times New Roman" w:cs="Times New Roman"/>
          <w:b/>
          <w:bCs/>
          <w:lang w:val="en-GB"/>
        </w:rPr>
        <w:t>the field description of area-id</w:t>
      </w:r>
      <w:r w:rsidR="00C76431">
        <w:rPr>
          <w:rFonts w:ascii="Times New Roman" w:hAnsi="Times New Roman" w:cs="Times New Roman"/>
          <w:b/>
          <w:bCs/>
          <w:lang w:val="en-GB"/>
        </w:rPr>
        <w:t xml:space="preserve"> should be updated</w:t>
      </w:r>
      <w:r>
        <w:rPr>
          <w:rFonts w:ascii="Times New Roman" w:hAnsi="Times New Roman" w:cs="Times New Roman"/>
          <w:b/>
          <w:bCs/>
          <w:lang w:val="en-GB"/>
        </w:rPr>
        <w:t xml:space="preserve"> as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E7112" w:rsidRPr="00073C73" w14:paraId="5FF4BB4D" w14:textId="77777777" w:rsidTr="00043B5D">
        <w:trPr>
          <w:cantSplit/>
          <w:tblHeader/>
        </w:trPr>
        <w:tc>
          <w:tcPr>
            <w:tcW w:w="9639" w:type="dxa"/>
          </w:tcPr>
          <w:p w14:paraId="4FDABB25" w14:textId="77777777" w:rsidR="005E7112" w:rsidRPr="009309A1" w:rsidRDefault="005E7112" w:rsidP="00043B5D">
            <w:pPr>
              <w:pStyle w:val="TAL"/>
              <w:rPr>
                <w:b/>
                <w:bCs/>
                <w:i/>
                <w:iCs/>
              </w:rPr>
            </w:pPr>
            <w:r w:rsidRPr="009309A1">
              <w:rPr>
                <w:b/>
                <w:bCs/>
                <w:i/>
                <w:iCs/>
              </w:rPr>
              <w:t>area-id</w:t>
            </w:r>
          </w:p>
          <w:p w14:paraId="154A56E8" w14:textId="77777777" w:rsidR="005E7112" w:rsidRPr="00073C73" w:rsidRDefault="005E7112" w:rsidP="00043B5D">
            <w:pPr>
              <w:pStyle w:val="TAL"/>
              <w:rPr>
                <w:noProof/>
              </w:rPr>
            </w:pPr>
            <w:r w:rsidRPr="009309A1">
              <w:rPr>
                <w:noProof/>
              </w:rPr>
              <w:t>This field</w:t>
            </w:r>
            <w:r>
              <w:rPr>
                <w:noProof/>
              </w:rPr>
              <w:t xml:space="preserve"> </w:t>
            </w:r>
            <w:r w:rsidRPr="00063CF9">
              <w:rPr>
                <w:strike/>
                <w:noProof/>
                <w:color w:val="FF0000"/>
              </w:rPr>
              <w:t>specifies</w:t>
            </w:r>
            <w:r>
              <w:rPr>
                <w:noProof/>
                <w:color w:val="FF0000"/>
              </w:rPr>
              <w:t xml:space="preserve"> identifies</w:t>
            </w:r>
            <w:r w:rsidRPr="00063CF9">
              <w:rPr>
                <w:noProof/>
                <w:color w:val="FF0000"/>
              </w:rPr>
              <w:t xml:space="preserve"> </w:t>
            </w:r>
            <w:r w:rsidRPr="00A04064">
              <w:rPr>
                <w:strike/>
                <w:noProof/>
                <w:color w:val="FF0000"/>
              </w:rPr>
              <w:t>the Area ID of</w:t>
            </w:r>
            <w:r w:rsidRPr="00A04064">
              <w:rPr>
                <w:noProof/>
                <w:color w:val="FF0000"/>
              </w:rPr>
              <w:t xml:space="preserve"> </w:t>
            </w:r>
            <w:r w:rsidRPr="009309A1">
              <w:rPr>
                <w:noProof/>
              </w:rPr>
              <w:t xml:space="preserve">the network area to which the </w:t>
            </w:r>
            <w:r w:rsidRPr="00A04064">
              <w:rPr>
                <w:strike/>
                <w:noProof/>
                <w:color w:val="FF0000"/>
              </w:rPr>
              <w:t>TRPs</w:t>
            </w:r>
            <w:r>
              <w:rPr>
                <w:noProof/>
                <w:color w:val="FF0000"/>
              </w:rPr>
              <w:t xml:space="preserve"> cells</w:t>
            </w:r>
            <w:r w:rsidRPr="00A04064">
              <w:rPr>
                <w:noProof/>
                <w:color w:val="FF0000"/>
              </w:rPr>
              <w:t xml:space="preserve"> </w:t>
            </w:r>
            <w:r>
              <w:rPr>
                <w:noProof/>
              </w:rPr>
              <w:t xml:space="preserve">in the </w:t>
            </w:r>
            <w:r w:rsidRPr="009309A1">
              <w:rPr>
                <w:i/>
                <w:iCs/>
              </w:rPr>
              <w:t>nr-cell-ID-List</w:t>
            </w:r>
            <w:r w:rsidRPr="009309A1">
              <w:rPr>
                <w:noProof/>
              </w:rPr>
              <w:t xml:space="preserve"> belongs to</w:t>
            </w:r>
            <w:r>
              <w:rPr>
                <w:noProof/>
              </w:rPr>
              <w:t>.</w:t>
            </w:r>
          </w:p>
        </w:tc>
      </w:tr>
    </w:tbl>
    <w:p w14:paraId="3BF9CA5D" w14:textId="77777777" w:rsidR="00EB391F" w:rsidRPr="001B3E6A" w:rsidRDefault="00EB391F" w:rsidP="00FA7F6F"/>
    <w:p w14:paraId="2FD33874" w14:textId="5A48B73F" w:rsidR="00557278" w:rsidRDefault="00D172D6">
      <w:pPr>
        <w:pStyle w:val="Heading1"/>
        <w:numPr>
          <w:ilvl w:val="0"/>
          <w:numId w:val="11"/>
        </w:numPr>
        <w:rPr>
          <w:rFonts w:ascii="Times New Roman" w:hAnsi="Times New Roman"/>
        </w:rPr>
      </w:pPr>
      <w:r>
        <w:rPr>
          <w:rFonts w:ascii="Times New Roman" w:hAnsi="Times New Roman"/>
        </w:rPr>
        <w:t>Conclusion</w:t>
      </w:r>
    </w:p>
    <w:p w14:paraId="7D250CC2" w14:textId="647F56B4" w:rsidR="00557278" w:rsidRDefault="00897CBE">
      <w:pPr>
        <w:rPr>
          <w:rFonts w:ascii="Times New Roman" w:hAnsi="Times New Roman" w:cs="Times New Roman"/>
          <w:sz w:val="20"/>
          <w:szCs w:val="20"/>
        </w:rPr>
      </w:pPr>
      <w:r w:rsidRPr="00A359A5">
        <w:rPr>
          <w:rFonts w:ascii="Times New Roman" w:hAnsi="Times New Roman" w:cs="Times New Roman"/>
          <w:sz w:val="20"/>
          <w:szCs w:val="20"/>
        </w:rPr>
        <w:t xml:space="preserve">Based on the discussion, we have following </w:t>
      </w:r>
      <w:r w:rsidR="005E7112">
        <w:rPr>
          <w:rFonts w:ascii="Times New Roman" w:hAnsi="Times New Roman" w:cs="Times New Roman"/>
          <w:sz w:val="20"/>
          <w:szCs w:val="20"/>
        </w:rPr>
        <w:t xml:space="preserve">observations and </w:t>
      </w:r>
      <w:r w:rsidRPr="00A359A5">
        <w:rPr>
          <w:rFonts w:ascii="Times New Roman" w:hAnsi="Times New Roman" w:cs="Times New Roman"/>
          <w:sz w:val="20"/>
          <w:szCs w:val="20"/>
        </w:rPr>
        <w:t>proposals:</w:t>
      </w:r>
    </w:p>
    <w:p w14:paraId="76B991B5" w14:textId="15D6BA48" w:rsidR="005E7112" w:rsidRPr="002C702C" w:rsidRDefault="005E7112" w:rsidP="005E7112">
      <w:pPr>
        <w:rPr>
          <w:rFonts w:ascii="Times New Roman" w:hAnsi="Times New Roman" w:cs="Times New Roman"/>
          <w:b/>
          <w:bCs/>
          <w:lang w:val="en-GB"/>
        </w:rPr>
      </w:pPr>
      <w:r w:rsidRPr="002C702C">
        <w:rPr>
          <w:rFonts w:ascii="Times New Roman" w:hAnsi="Times New Roman" w:cs="Times New Roman"/>
          <w:b/>
          <w:bCs/>
          <w:lang w:val="en-GB"/>
        </w:rPr>
        <w:t xml:space="preserve">Observation 1: validity area of preconfigured AD is indicated via </w:t>
      </w:r>
      <w:r w:rsidR="009A247D">
        <w:rPr>
          <w:rFonts w:ascii="Times New Roman" w:hAnsi="Times New Roman" w:cs="Times New Roman"/>
          <w:b/>
          <w:bCs/>
          <w:lang w:val="en-GB"/>
        </w:rPr>
        <w:t>e</w:t>
      </w:r>
      <w:r w:rsidR="009A247D" w:rsidRPr="002C702C">
        <w:rPr>
          <w:rFonts w:ascii="Times New Roman" w:hAnsi="Times New Roman" w:cs="Times New Roman"/>
          <w:b/>
          <w:bCs/>
          <w:lang w:val="en-GB"/>
        </w:rPr>
        <w:t xml:space="preserve">xplicitly </w:t>
      </w:r>
      <w:r w:rsidRPr="002C702C">
        <w:rPr>
          <w:rFonts w:ascii="Times New Roman" w:hAnsi="Times New Roman" w:cs="Times New Roman"/>
          <w:b/>
          <w:bCs/>
          <w:lang w:val="en-GB"/>
        </w:rPr>
        <w:t>list</w:t>
      </w:r>
      <w:r w:rsidR="009A247D">
        <w:rPr>
          <w:rFonts w:ascii="Times New Roman" w:hAnsi="Times New Roman" w:cs="Times New Roman"/>
          <w:b/>
          <w:bCs/>
          <w:lang w:val="en-GB"/>
        </w:rPr>
        <w:t>ing</w:t>
      </w:r>
      <w:r w:rsidRPr="002C702C">
        <w:rPr>
          <w:rFonts w:ascii="Times New Roman" w:hAnsi="Times New Roman" w:cs="Times New Roman"/>
          <w:b/>
          <w:bCs/>
          <w:lang w:val="en-GB"/>
        </w:rPr>
        <w:t xml:space="preserve"> the involved cell IDs in LPP along with the assistance data. </w:t>
      </w:r>
      <w:r>
        <w:rPr>
          <w:rFonts w:ascii="Times New Roman" w:hAnsi="Times New Roman" w:cs="Times New Roman"/>
          <w:b/>
          <w:bCs/>
          <w:lang w:val="en-GB"/>
        </w:rPr>
        <w:t xml:space="preserve">Area ID based solution has been excluded. </w:t>
      </w:r>
    </w:p>
    <w:p w14:paraId="06DBB03B" w14:textId="77777777" w:rsidR="005E7112" w:rsidRPr="00863BDC" w:rsidRDefault="005E7112" w:rsidP="005E7112">
      <w:pPr>
        <w:rPr>
          <w:rFonts w:ascii="Times New Roman" w:hAnsi="Times New Roman" w:cs="Times New Roman"/>
          <w:b/>
          <w:bCs/>
          <w:lang w:val="en-GB"/>
        </w:rPr>
      </w:pPr>
      <w:r w:rsidRPr="00863BDC">
        <w:rPr>
          <w:rFonts w:ascii="Times New Roman" w:hAnsi="Times New Roman" w:cs="Times New Roman"/>
          <w:b/>
          <w:bCs/>
          <w:lang w:val="en-GB"/>
        </w:rPr>
        <w:t xml:space="preserve">Observation 2: If a UE camps on a TRP/Cell for which the SFN cannot be obtained, the assistance data cannot be used for PRS measurement. </w:t>
      </w:r>
    </w:p>
    <w:p w14:paraId="05DB261E" w14:textId="77777777" w:rsidR="005E7112" w:rsidRPr="00863BDC" w:rsidRDefault="005E7112" w:rsidP="005E7112">
      <w:pPr>
        <w:rPr>
          <w:rFonts w:ascii="Times New Roman" w:hAnsi="Times New Roman" w:cs="Times New Roman"/>
          <w:b/>
          <w:bCs/>
          <w:lang w:val="en-GB"/>
        </w:rPr>
      </w:pPr>
      <w:r w:rsidRPr="00863BDC">
        <w:rPr>
          <w:rFonts w:ascii="Times New Roman" w:hAnsi="Times New Roman" w:cs="Times New Roman"/>
          <w:b/>
          <w:bCs/>
          <w:lang w:val="en-GB"/>
        </w:rPr>
        <w:t xml:space="preserve">Observation </w:t>
      </w:r>
      <w:r>
        <w:rPr>
          <w:rFonts w:ascii="Times New Roman" w:hAnsi="Times New Roman" w:cs="Times New Roman"/>
          <w:b/>
          <w:bCs/>
          <w:lang w:val="en-GB"/>
        </w:rPr>
        <w:t>3</w:t>
      </w:r>
      <w:r w:rsidRPr="00863BDC">
        <w:rPr>
          <w:rFonts w:ascii="Times New Roman" w:hAnsi="Times New Roman" w:cs="Times New Roman"/>
          <w:b/>
          <w:bCs/>
          <w:lang w:val="en-GB"/>
        </w:rPr>
        <w:t xml:space="preserve">: </w:t>
      </w:r>
      <w:r>
        <w:rPr>
          <w:rFonts w:ascii="Times New Roman" w:hAnsi="Times New Roman" w:cs="Times New Roman"/>
          <w:b/>
          <w:bCs/>
          <w:lang w:val="en-GB"/>
        </w:rPr>
        <w:t>Validity area should not contain the TRPs/Cells not belong to preconfigured assistance data</w:t>
      </w:r>
      <w:r w:rsidRPr="00863BDC">
        <w:rPr>
          <w:rFonts w:ascii="Times New Roman" w:hAnsi="Times New Roman" w:cs="Times New Roman"/>
          <w:b/>
          <w:bCs/>
          <w:lang w:val="en-GB"/>
        </w:rPr>
        <w:t xml:space="preserve">. </w:t>
      </w:r>
    </w:p>
    <w:p w14:paraId="1C759A07" w14:textId="77777777" w:rsidR="005E7112" w:rsidRPr="005E7112" w:rsidRDefault="005E7112" w:rsidP="005E7112">
      <w:pPr>
        <w:rPr>
          <w:rFonts w:ascii="Times New Roman" w:hAnsi="Times New Roman" w:cs="Times New Roman"/>
          <w:b/>
          <w:bCs/>
          <w:lang w:val="en-GB"/>
        </w:rPr>
      </w:pPr>
      <w:r w:rsidRPr="00863BDC">
        <w:rPr>
          <w:rFonts w:ascii="Times New Roman" w:hAnsi="Times New Roman" w:cs="Times New Roman"/>
          <w:b/>
          <w:bCs/>
          <w:lang w:val="en-GB"/>
        </w:rPr>
        <w:t xml:space="preserve">Observation </w:t>
      </w:r>
      <w:r>
        <w:rPr>
          <w:rFonts w:ascii="Times New Roman" w:hAnsi="Times New Roman" w:cs="Times New Roman"/>
          <w:b/>
          <w:bCs/>
          <w:lang w:val="en-GB"/>
        </w:rPr>
        <w:t>4</w:t>
      </w:r>
      <w:r w:rsidRPr="00863BDC">
        <w:rPr>
          <w:rFonts w:ascii="Times New Roman" w:hAnsi="Times New Roman" w:cs="Times New Roman"/>
          <w:b/>
          <w:bCs/>
          <w:lang w:val="en-GB"/>
        </w:rPr>
        <w:t xml:space="preserve">: </w:t>
      </w:r>
      <w:r>
        <w:rPr>
          <w:rFonts w:ascii="Times New Roman" w:hAnsi="Times New Roman" w:cs="Times New Roman"/>
          <w:b/>
          <w:bCs/>
          <w:lang w:val="en-GB"/>
        </w:rPr>
        <w:t xml:space="preserve">For single preconfigured AD scenario, </w:t>
      </w:r>
      <w:r w:rsidRPr="005E7112">
        <w:rPr>
          <w:rFonts w:ascii="Times New Roman" w:hAnsi="Times New Roman" w:cs="Times New Roman"/>
          <w:b/>
          <w:bCs/>
          <w:lang w:val="en-GB"/>
        </w:rPr>
        <w:t xml:space="preserve">TRPs/Cells information in preconfigured AD is used by the UE to identify whether preconfigured AD can be used for PRS measurement or not when the UE is camping on a cell, i.e. same as legacy behaviour. </w:t>
      </w:r>
      <w:r w:rsidRPr="00863BDC">
        <w:rPr>
          <w:rFonts w:ascii="Times New Roman" w:hAnsi="Times New Roman" w:cs="Times New Roman"/>
          <w:b/>
          <w:bCs/>
          <w:lang w:val="en-GB"/>
        </w:rPr>
        <w:t xml:space="preserve"> </w:t>
      </w:r>
    </w:p>
    <w:p w14:paraId="7CCC7E28" w14:textId="77777777" w:rsidR="005E7112" w:rsidRPr="005E7112" w:rsidRDefault="005E7112" w:rsidP="005E7112">
      <w:pPr>
        <w:rPr>
          <w:rFonts w:ascii="Times New Roman" w:hAnsi="Times New Roman" w:cs="Times New Roman"/>
          <w:b/>
          <w:bCs/>
          <w:lang w:val="en-GB"/>
        </w:rPr>
      </w:pPr>
      <w:r w:rsidRPr="00863BDC">
        <w:rPr>
          <w:rFonts w:ascii="Times New Roman" w:hAnsi="Times New Roman" w:cs="Times New Roman"/>
          <w:b/>
          <w:bCs/>
          <w:lang w:val="en-GB"/>
        </w:rPr>
        <w:t xml:space="preserve">Observation </w:t>
      </w:r>
      <w:r>
        <w:rPr>
          <w:rFonts w:ascii="Times New Roman" w:hAnsi="Times New Roman" w:cs="Times New Roman"/>
          <w:b/>
          <w:bCs/>
          <w:lang w:val="en-GB"/>
        </w:rPr>
        <w:t>5</w:t>
      </w:r>
      <w:r w:rsidRPr="00863BDC">
        <w:rPr>
          <w:rFonts w:ascii="Times New Roman" w:hAnsi="Times New Roman" w:cs="Times New Roman"/>
          <w:b/>
          <w:bCs/>
          <w:lang w:val="en-GB"/>
        </w:rPr>
        <w:t xml:space="preserve">: </w:t>
      </w:r>
      <w:r>
        <w:rPr>
          <w:rFonts w:ascii="Times New Roman" w:hAnsi="Times New Roman" w:cs="Times New Roman"/>
          <w:b/>
          <w:bCs/>
          <w:lang w:val="en-GB"/>
        </w:rPr>
        <w:t xml:space="preserve">For multiple preconfigured AD scenario, </w:t>
      </w:r>
      <w:r w:rsidRPr="005E7112">
        <w:rPr>
          <w:rFonts w:ascii="Times New Roman" w:hAnsi="Times New Roman" w:cs="Times New Roman"/>
          <w:b/>
          <w:bCs/>
          <w:lang w:val="en-GB"/>
        </w:rPr>
        <w:t xml:space="preserve">TRPs/Cells information in preconfigured AD is used by the UE to identify whether preconfigured AD can be used for PRS measurement or not when the UE is camping on a cell, i.e. same as legacy behaviour. </w:t>
      </w:r>
      <w:r w:rsidRPr="00863BDC">
        <w:rPr>
          <w:rFonts w:ascii="Times New Roman" w:hAnsi="Times New Roman" w:cs="Times New Roman"/>
          <w:b/>
          <w:bCs/>
          <w:lang w:val="en-GB"/>
        </w:rPr>
        <w:t xml:space="preserve"> </w:t>
      </w:r>
    </w:p>
    <w:p w14:paraId="3894E66C" w14:textId="77777777" w:rsidR="005E7112" w:rsidRDefault="005E7112" w:rsidP="005E7112">
      <w:pPr>
        <w:rPr>
          <w:rFonts w:ascii="Times New Roman" w:hAnsi="Times New Roman" w:cs="Times New Roman"/>
          <w:b/>
          <w:bCs/>
          <w:lang w:val="en-GB"/>
        </w:rPr>
      </w:pPr>
      <w:r w:rsidRPr="00863BDC">
        <w:rPr>
          <w:rFonts w:ascii="Times New Roman" w:hAnsi="Times New Roman" w:cs="Times New Roman"/>
          <w:b/>
          <w:bCs/>
          <w:lang w:val="en-GB"/>
        </w:rPr>
        <w:t xml:space="preserve">Observation </w:t>
      </w:r>
      <w:r>
        <w:rPr>
          <w:rFonts w:ascii="Times New Roman" w:hAnsi="Times New Roman" w:cs="Times New Roman"/>
          <w:b/>
          <w:bCs/>
          <w:lang w:val="en-GB"/>
        </w:rPr>
        <w:t>6</w:t>
      </w:r>
      <w:r w:rsidRPr="00863BDC">
        <w:rPr>
          <w:rFonts w:ascii="Times New Roman" w:hAnsi="Times New Roman" w:cs="Times New Roman"/>
          <w:b/>
          <w:bCs/>
          <w:lang w:val="en-GB"/>
        </w:rPr>
        <w:t xml:space="preserve">: </w:t>
      </w:r>
      <w:r>
        <w:rPr>
          <w:rFonts w:ascii="Times New Roman" w:hAnsi="Times New Roman" w:cs="Times New Roman"/>
          <w:b/>
          <w:bCs/>
          <w:lang w:val="en-GB"/>
        </w:rPr>
        <w:t xml:space="preserve">The only benefit of validity area is to indicate </w:t>
      </w:r>
      <w:r w:rsidRPr="0070096D">
        <w:rPr>
          <w:rFonts w:ascii="Times New Roman" w:hAnsi="Times New Roman" w:cs="Times New Roman"/>
          <w:b/>
          <w:bCs/>
          <w:lang w:val="en-GB"/>
        </w:rPr>
        <w:t xml:space="preserve">whether </w:t>
      </w:r>
      <w:r>
        <w:rPr>
          <w:rFonts w:ascii="Times New Roman" w:hAnsi="Times New Roman" w:cs="Times New Roman"/>
          <w:b/>
          <w:bCs/>
          <w:lang w:val="en-GB"/>
        </w:rPr>
        <w:t>a</w:t>
      </w:r>
      <w:r w:rsidRPr="0070096D">
        <w:rPr>
          <w:rFonts w:ascii="Times New Roman" w:hAnsi="Times New Roman" w:cs="Times New Roman"/>
          <w:b/>
          <w:bCs/>
          <w:lang w:val="en-GB"/>
        </w:rPr>
        <w:t xml:space="preserve"> UE should still store the preconfigured AD or not</w:t>
      </w:r>
      <w:r>
        <w:rPr>
          <w:rFonts w:ascii="Times New Roman" w:hAnsi="Times New Roman" w:cs="Times New Roman"/>
          <w:b/>
          <w:bCs/>
          <w:lang w:val="en-GB"/>
        </w:rPr>
        <w:t xml:space="preserve"> when the UE is camping on a cell</w:t>
      </w:r>
      <w:r w:rsidRPr="0070096D">
        <w:rPr>
          <w:rFonts w:ascii="Times New Roman" w:hAnsi="Times New Roman" w:cs="Times New Roman"/>
          <w:b/>
          <w:bCs/>
          <w:lang w:val="en-GB"/>
        </w:rPr>
        <w:t>.</w:t>
      </w:r>
      <w:r w:rsidRPr="00863BDC">
        <w:rPr>
          <w:rFonts w:ascii="Times New Roman" w:hAnsi="Times New Roman" w:cs="Times New Roman"/>
          <w:b/>
          <w:bCs/>
          <w:lang w:val="en-GB"/>
        </w:rPr>
        <w:t xml:space="preserve"> </w:t>
      </w:r>
    </w:p>
    <w:p w14:paraId="43589F64" w14:textId="77777777" w:rsidR="005E7112" w:rsidRPr="00443A7E" w:rsidRDefault="005E7112" w:rsidP="005E7112">
      <w:pPr>
        <w:rPr>
          <w:rFonts w:ascii="Times New Roman" w:hAnsi="Times New Roman" w:cs="Times New Roman"/>
          <w:lang w:val="en-GB"/>
        </w:rPr>
      </w:pPr>
    </w:p>
    <w:p w14:paraId="04A11BA9" w14:textId="77777777" w:rsidR="005E7112" w:rsidRDefault="005E7112" w:rsidP="005E7112">
      <w:pPr>
        <w:rPr>
          <w:rFonts w:ascii="Times New Roman" w:hAnsi="Times New Roman" w:cs="Times New Roman"/>
          <w:b/>
          <w:bCs/>
          <w:lang w:val="en-GB"/>
        </w:rPr>
      </w:pPr>
      <w:r w:rsidRPr="00443A7E">
        <w:rPr>
          <w:rFonts w:ascii="Times New Roman" w:hAnsi="Times New Roman" w:cs="Times New Roman"/>
          <w:b/>
          <w:bCs/>
          <w:lang w:val="en-GB"/>
        </w:rPr>
        <w:t xml:space="preserve">Proposal </w:t>
      </w:r>
      <w:r>
        <w:rPr>
          <w:rFonts w:ascii="Times New Roman" w:hAnsi="Times New Roman" w:cs="Times New Roman"/>
          <w:b/>
          <w:bCs/>
          <w:lang w:val="en-GB"/>
        </w:rPr>
        <w:t>1</w:t>
      </w:r>
      <w:r w:rsidRPr="00443A7E">
        <w:rPr>
          <w:rFonts w:ascii="Times New Roman" w:hAnsi="Times New Roman" w:cs="Times New Roman"/>
          <w:b/>
          <w:bCs/>
          <w:lang w:val="en-GB"/>
        </w:rPr>
        <w:t xml:space="preserve">: RAN2 to </w:t>
      </w:r>
      <w:r>
        <w:rPr>
          <w:rFonts w:ascii="Times New Roman" w:hAnsi="Times New Roman" w:cs="Times New Roman"/>
          <w:b/>
          <w:bCs/>
          <w:lang w:val="en-GB"/>
        </w:rPr>
        <w:t xml:space="preserve">agree that </w:t>
      </w:r>
      <w:r w:rsidRPr="005E7112">
        <w:rPr>
          <w:rFonts w:ascii="Times New Roman" w:hAnsi="Times New Roman" w:cs="Times New Roman"/>
          <w:b/>
          <w:bCs/>
          <w:lang w:val="en-GB"/>
        </w:rPr>
        <w:t xml:space="preserve">TRPs/Cells information in preconfigured AD </w:t>
      </w:r>
      <w:r>
        <w:rPr>
          <w:rFonts w:ascii="Times New Roman" w:hAnsi="Times New Roman" w:cs="Times New Roman"/>
          <w:b/>
          <w:bCs/>
          <w:lang w:val="en-GB"/>
        </w:rPr>
        <w:t>is</w:t>
      </w:r>
      <w:r w:rsidRPr="005E7112">
        <w:rPr>
          <w:rFonts w:ascii="Times New Roman" w:hAnsi="Times New Roman" w:cs="Times New Roman"/>
          <w:b/>
          <w:bCs/>
          <w:lang w:val="en-GB"/>
        </w:rPr>
        <w:t xml:space="preserve"> used by the UE to identify whether preconfigured AD can be used </w:t>
      </w:r>
      <w:r>
        <w:rPr>
          <w:rFonts w:ascii="Times New Roman" w:hAnsi="Times New Roman" w:cs="Times New Roman"/>
          <w:b/>
          <w:bCs/>
          <w:lang w:val="en-GB"/>
        </w:rPr>
        <w:t xml:space="preserve">for PRS measurement </w:t>
      </w:r>
      <w:r w:rsidRPr="005E7112">
        <w:rPr>
          <w:rFonts w:ascii="Times New Roman" w:hAnsi="Times New Roman" w:cs="Times New Roman"/>
          <w:b/>
          <w:bCs/>
          <w:lang w:val="en-GB"/>
        </w:rPr>
        <w:t xml:space="preserve">or not </w:t>
      </w:r>
      <w:r>
        <w:rPr>
          <w:rFonts w:ascii="Times New Roman" w:hAnsi="Times New Roman" w:cs="Times New Roman"/>
          <w:b/>
          <w:bCs/>
          <w:lang w:val="en-GB"/>
        </w:rPr>
        <w:t xml:space="preserve">when </w:t>
      </w:r>
      <w:r w:rsidRPr="005E7112">
        <w:rPr>
          <w:rFonts w:ascii="Times New Roman" w:hAnsi="Times New Roman" w:cs="Times New Roman"/>
          <w:b/>
          <w:bCs/>
          <w:lang w:val="en-GB"/>
        </w:rPr>
        <w:t>the UE is camping on</w:t>
      </w:r>
      <w:r>
        <w:rPr>
          <w:rFonts w:ascii="Times New Roman" w:hAnsi="Times New Roman" w:cs="Times New Roman"/>
          <w:b/>
          <w:bCs/>
          <w:lang w:val="en-GB"/>
        </w:rPr>
        <w:t xml:space="preserve"> a cell</w:t>
      </w:r>
      <w:r w:rsidRPr="005E7112">
        <w:rPr>
          <w:rFonts w:ascii="Times New Roman" w:hAnsi="Times New Roman" w:cs="Times New Roman"/>
          <w:b/>
          <w:bCs/>
          <w:lang w:val="en-GB"/>
        </w:rPr>
        <w:t xml:space="preserve">, i.e. same as legacy behaviour. </w:t>
      </w:r>
    </w:p>
    <w:p w14:paraId="33AECD7B" w14:textId="703FFAA5" w:rsidR="005E7112" w:rsidRDefault="005E7112" w:rsidP="005E7112">
      <w:pPr>
        <w:rPr>
          <w:rFonts w:ascii="Times New Roman" w:hAnsi="Times New Roman" w:cs="Times New Roman"/>
          <w:b/>
          <w:bCs/>
          <w:lang w:val="en-GB"/>
        </w:rPr>
      </w:pPr>
      <w:r w:rsidRPr="00443A7E">
        <w:rPr>
          <w:rFonts w:ascii="Times New Roman" w:hAnsi="Times New Roman" w:cs="Times New Roman"/>
          <w:b/>
          <w:bCs/>
          <w:lang w:val="en-GB"/>
        </w:rPr>
        <w:t xml:space="preserve">Proposal </w:t>
      </w:r>
      <w:r>
        <w:rPr>
          <w:rFonts w:ascii="Times New Roman" w:hAnsi="Times New Roman" w:cs="Times New Roman"/>
          <w:b/>
          <w:bCs/>
          <w:lang w:val="en-GB"/>
        </w:rPr>
        <w:t>2</w:t>
      </w:r>
      <w:r w:rsidRPr="00443A7E">
        <w:rPr>
          <w:rFonts w:ascii="Times New Roman" w:hAnsi="Times New Roman" w:cs="Times New Roman"/>
          <w:b/>
          <w:bCs/>
          <w:lang w:val="en-GB"/>
        </w:rPr>
        <w:t xml:space="preserve">: RAN2 to </w:t>
      </w:r>
      <w:r>
        <w:rPr>
          <w:rFonts w:ascii="Times New Roman" w:hAnsi="Times New Roman" w:cs="Times New Roman"/>
          <w:b/>
          <w:bCs/>
          <w:lang w:val="en-GB"/>
        </w:rPr>
        <w:t>agree that the</w:t>
      </w:r>
      <w:r w:rsidRPr="00443A7E">
        <w:rPr>
          <w:rFonts w:ascii="Times New Roman" w:hAnsi="Times New Roman" w:cs="Times New Roman"/>
          <w:b/>
          <w:bCs/>
          <w:lang w:val="en-GB"/>
        </w:rPr>
        <w:t xml:space="preserve"> </w:t>
      </w:r>
      <w:r w:rsidR="00A17D1E">
        <w:rPr>
          <w:rFonts w:ascii="Times New Roman" w:hAnsi="Times New Roman" w:cs="Times New Roman"/>
          <w:b/>
          <w:bCs/>
          <w:lang w:val="en-GB"/>
        </w:rPr>
        <w:t>only</w:t>
      </w:r>
      <w:r w:rsidR="00A17D1E" w:rsidRPr="00443A7E">
        <w:rPr>
          <w:rFonts w:ascii="Times New Roman" w:hAnsi="Times New Roman" w:cs="Times New Roman"/>
          <w:b/>
          <w:bCs/>
          <w:lang w:val="en-GB"/>
        </w:rPr>
        <w:t xml:space="preserve"> </w:t>
      </w:r>
      <w:r w:rsidRPr="00443A7E">
        <w:rPr>
          <w:rFonts w:ascii="Times New Roman" w:hAnsi="Times New Roman" w:cs="Times New Roman"/>
          <w:b/>
          <w:bCs/>
          <w:lang w:val="en-GB"/>
        </w:rPr>
        <w:t>purpose of validity area is</w:t>
      </w:r>
      <w:r>
        <w:rPr>
          <w:rFonts w:ascii="Times New Roman" w:hAnsi="Times New Roman" w:cs="Times New Roman"/>
          <w:b/>
          <w:bCs/>
          <w:lang w:val="en-GB"/>
        </w:rPr>
        <w:t xml:space="preserve"> to </w:t>
      </w:r>
      <w:r w:rsidRPr="00443A7E">
        <w:rPr>
          <w:rFonts w:ascii="Times New Roman" w:hAnsi="Times New Roman" w:cs="Times New Roman"/>
          <w:b/>
          <w:bCs/>
          <w:lang w:val="en-GB"/>
        </w:rPr>
        <w:t xml:space="preserve">indicate whether the preconfigured AD should be stored by the UE when the UE is camping on a TRP/Cell. </w:t>
      </w:r>
    </w:p>
    <w:p w14:paraId="35E16C08" w14:textId="77777777" w:rsidR="001D541E" w:rsidRDefault="001D541E" w:rsidP="001D541E">
      <w:pPr>
        <w:rPr>
          <w:rFonts w:ascii="Times New Roman" w:hAnsi="Times New Roman" w:cs="Times New Roman"/>
          <w:b/>
          <w:bCs/>
          <w:lang w:val="en-GB"/>
        </w:rPr>
      </w:pPr>
      <w:r w:rsidRPr="00443A7E">
        <w:rPr>
          <w:rFonts w:ascii="Times New Roman" w:hAnsi="Times New Roman" w:cs="Times New Roman"/>
          <w:b/>
          <w:bCs/>
          <w:lang w:val="en-GB"/>
        </w:rPr>
        <w:t xml:space="preserve">Proposal </w:t>
      </w:r>
      <w:r>
        <w:rPr>
          <w:rFonts w:ascii="Times New Roman" w:hAnsi="Times New Roman" w:cs="Times New Roman"/>
          <w:b/>
          <w:bCs/>
          <w:lang w:val="en-GB"/>
        </w:rPr>
        <w:t>3</w:t>
      </w:r>
      <w:r w:rsidRPr="00443A7E">
        <w:rPr>
          <w:rFonts w:ascii="Times New Roman" w:hAnsi="Times New Roman" w:cs="Times New Roman"/>
          <w:b/>
          <w:bCs/>
          <w:lang w:val="en-GB"/>
        </w:rPr>
        <w:t xml:space="preserve">: RAN2 to </w:t>
      </w:r>
      <w:r>
        <w:rPr>
          <w:rFonts w:ascii="Times New Roman" w:hAnsi="Times New Roman" w:cs="Times New Roman"/>
          <w:b/>
          <w:bCs/>
          <w:lang w:val="en-GB"/>
        </w:rPr>
        <w:t xml:space="preserve">discuss whether  </w:t>
      </w:r>
      <w:r w:rsidRPr="001D541E">
        <w:rPr>
          <w:rFonts w:ascii="Times New Roman" w:hAnsi="Times New Roman" w:cs="Times New Roman"/>
          <w:b/>
          <w:bCs/>
          <w:lang w:val="en-GB"/>
        </w:rPr>
        <w:t>Area-ID-</w:t>
      </w:r>
      <w:proofErr w:type="spellStart"/>
      <w:r w:rsidRPr="001D541E">
        <w:rPr>
          <w:rFonts w:ascii="Times New Roman" w:hAnsi="Times New Roman" w:cs="Times New Roman"/>
          <w:b/>
          <w:bCs/>
          <w:lang w:val="en-GB"/>
        </w:rPr>
        <w:t>CellList</w:t>
      </w:r>
      <w:proofErr w:type="spellEnd"/>
      <w:r>
        <w:rPr>
          <w:rFonts w:ascii="Times New Roman" w:hAnsi="Times New Roman" w:cs="Times New Roman"/>
          <w:b/>
          <w:bCs/>
          <w:lang w:val="en-GB"/>
        </w:rPr>
        <w:t xml:space="preserve"> should be introduced in Rel-17. </w:t>
      </w:r>
    </w:p>
    <w:p w14:paraId="571F696E" w14:textId="77777777" w:rsidR="005E7112" w:rsidRPr="005E7112" w:rsidRDefault="005E7112" w:rsidP="005E7112">
      <w:pPr>
        <w:rPr>
          <w:rFonts w:ascii="Times New Roman" w:hAnsi="Times New Roman" w:cs="Times New Roman"/>
        </w:rPr>
      </w:pPr>
    </w:p>
    <w:p w14:paraId="1565F612" w14:textId="69B50AFC" w:rsidR="00C76431" w:rsidRDefault="005E7112" w:rsidP="00C76431">
      <w:pPr>
        <w:rPr>
          <w:rFonts w:ascii="Times New Roman" w:hAnsi="Times New Roman" w:cs="Times New Roman"/>
          <w:b/>
          <w:bCs/>
          <w:lang w:val="en-GB"/>
        </w:rPr>
      </w:pPr>
      <w:r w:rsidRPr="00443A7E">
        <w:rPr>
          <w:rFonts w:ascii="Times New Roman" w:hAnsi="Times New Roman" w:cs="Times New Roman"/>
          <w:b/>
          <w:bCs/>
          <w:lang w:val="en-GB"/>
        </w:rPr>
        <w:t xml:space="preserve">Proposal </w:t>
      </w:r>
      <w:r w:rsidR="00C76431">
        <w:rPr>
          <w:rFonts w:ascii="Times New Roman" w:hAnsi="Times New Roman" w:cs="Times New Roman"/>
          <w:b/>
          <w:bCs/>
          <w:lang w:val="en-GB"/>
        </w:rPr>
        <w:t>4</w:t>
      </w:r>
      <w:r w:rsidRPr="00443A7E">
        <w:rPr>
          <w:rFonts w:ascii="Times New Roman" w:hAnsi="Times New Roman" w:cs="Times New Roman"/>
          <w:b/>
          <w:bCs/>
          <w:lang w:val="en-GB"/>
        </w:rPr>
        <w:t xml:space="preserve">: </w:t>
      </w:r>
      <w:r w:rsidR="00C76431">
        <w:rPr>
          <w:rFonts w:ascii="Times New Roman" w:hAnsi="Times New Roman" w:cs="Times New Roman"/>
          <w:b/>
          <w:bCs/>
          <w:lang w:val="en-GB"/>
        </w:rPr>
        <w:t xml:space="preserve">If RAN2 agree to keep </w:t>
      </w:r>
      <w:r w:rsidR="00C76431" w:rsidRPr="00C76431">
        <w:rPr>
          <w:rFonts w:ascii="Times New Roman" w:hAnsi="Times New Roman" w:cs="Times New Roman"/>
          <w:b/>
          <w:bCs/>
          <w:lang w:val="en-GB"/>
        </w:rPr>
        <w:t>Area-ID-</w:t>
      </w:r>
      <w:proofErr w:type="spellStart"/>
      <w:r w:rsidR="00C76431" w:rsidRPr="00C76431">
        <w:rPr>
          <w:rFonts w:ascii="Times New Roman" w:hAnsi="Times New Roman" w:cs="Times New Roman"/>
          <w:b/>
          <w:bCs/>
          <w:lang w:val="en-GB"/>
        </w:rPr>
        <w:t>CellList</w:t>
      </w:r>
      <w:proofErr w:type="spellEnd"/>
      <w:r w:rsidR="00C76431" w:rsidRPr="00C76431">
        <w:rPr>
          <w:rFonts w:ascii="Times New Roman" w:hAnsi="Times New Roman" w:cs="Times New Roman"/>
          <w:b/>
          <w:bCs/>
          <w:lang w:val="en-GB"/>
        </w:rPr>
        <w:t xml:space="preserve"> </w:t>
      </w:r>
      <w:r w:rsidR="00C76431">
        <w:rPr>
          <w:rFonts w:ascii="Times New Roman" w:hAnsi="Times New Roman" w:cs="Times New Roman"/>
          <w:b/>
          <w:bCs/>
          <w:lang w:val="en-GB"/>
        </w:rPr>
        <w:t>, the field description of area-id should be updated as</w:t>
      </w:r>
    </w:p>
    <w:p w14:paraId="5AEBE263" w14:textId="08F7AD32" w:rsidR="005E7112" w:rsidRDefault="005E7112" w:rsidP="005E7112">
      <w:pPr>
        <w:rPr>
          <w:rFonts w:ascii="Times New Roman" w:hAnsi="Times New Roman" w:cs="Times New Roman"/>
          <w:b/>
          <w:bCs/>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E7112" w:rsidRPr="00073C73" w14:paraId="46990FD1" w14:textId="77777777" w:rsidTr="00043B5D">
        <w:trPr>
          <w:cantSplit/>
          <w:tblHeader/>
        </w:trPr>
        <w:tc>
          <w:tcPr>
            <w:tcW w:w="9639" w:type="dxa"/>
          </w:tcPr>
          <w:p w14:paraId="2658C430" w14:textId="77777777" w:rsidR="005E7112" w:rsidRPr="009309A1" w:rsidRDefault="005E7112" w:rsidP="00043B5D">
            <w:pPr>
              <w:pStyle w:val="TAL"/>
              <w:rPr>
                <w:b/>
                <w:bCs/>
                <w:i/>
                <w:iCs/>
              </w:rPr>
            </w:pPr>
            <w:r w:rsidRPr="009309A1">
              <w:rPr>
                <w:b/>
                <w:bCs/>
                <w:i/>
                <w:iCs/>
              </w:rPr>
              <w:t>area-id</w:t>
            </w:r>
          </w:p>
          <w:p w14:paraId="366B1F35" w14:textId="77777777" w:rsidR="005E7112" w:rsidRPr="00073C73" w:rsidRDefault="005E7112" w:rsidP="00043B5D">
            <w:pPr>
              <w:pStyle w:val="TAL"/>
              <w:rPr>
                <w:noProof/>
              </w:rPr>
            </w:pPr>
            <w:r w:rsidRPr="009309A1">
              <w:rPr>
                <w:noProof/>
              </w:rPr>
              <w:t>This field</w:t>
            </w:r>
            <w:r>
              <w:rPr>
                <w:noProof/>
              </w:rPr>
              <w:t xml:space="preserve"> </w:t>
            </w:r>
            <w:r w:rsidRPr="00063CF9">
              <w:rPr>
                <w:strike/>
                <w:noProof/>
                <w:color w:val="FF0000"/>
              </w:rPr>
              <w:t>specifies</w:t>
            </w:r>
            <w:r>
              <w:rPr>
                <w:noProof/>
                <w:color w:val="FF0000"/>
              </w:rPr>
              <w:t xml:space="preserve"> identifies</w:t>
            </w:r>
            <w:r w:rsidRPr="00063CF9">
              <w:rPr>
                <w:noProof/>
                <w:color w:val="FF0000"/>
              </w:rPr>
              <w:t xml:space="preserve"> </w:t>
            </w:r>
            <w:r w:rsidRPr="00A04064">
              <w:rPr>
                <w:strike/>
                <w:noProof/>
                <w:color w:val="FF0000"/>
              </w:rPr>
              <w:t>the Area ID of</w:t>
            </w:r>
            <w:r w:rsidRPr="00A04064">
              <w:rPr>
                <w:noProof/>
                <w:color w:val="FF0000"/>
              </w:rPr>
              <w:t xml:space="preserve"> </w:t>
            </w:r>
            <w:r w:rsidRPr="009309A1">
              <w:rPr>
                <w:noProof/>
              </w:rPr>
              <w:t xml:space="preserve">the network area to which the </w:t>
            </w:r>
            <w:r w:rsidRPr="00A04064">
              <w:rPr>
                <w:strike/>
                <w:noProof/>
                <w:color w:val="FF0000"/>
              </w:rPr>
              <w:t>TRPs</w:t>
            </w:r>
            <w:r>
              <w:rPr>
                <w:noProof/>
                <w:color w:val="FF0000"/>
              </w:rPr>
              <w:t xml:space="preserve"> cells</w:t>
            </w:r>
            <w:r w:rsidRPr="00A04064">
              <w:rPr>
                <w:noProof/>
                <w:color w:val="FF0000"/>
              </w:rPr>
              <w:t xml:space="preserve"> </w:t>
            </w:r>
            <w:r>
              <w:rPr>
                <w:noProof/>
              </w:rPr>
              <w:t xml:space="preserve">in the </w:t>
            </w:r>
            <w:r w:rsidRPr="009309A1">
              <w:rPr>
                <w:i/>
                <w:iCs/>
              </w:rPr>
              <w:t>nr-cell-ID-List</w:t>
            </w:r>
            <w:r w:rsidRPr="009309A1">
              <w:rPr>
                <w:noProof/>
              </w:rPr>
              <w:t xml:space="preserve"> belongs to</w:t>
            </w:r>
            <w:r>
              <w:rPr>
                <w:noProof/>
              </w:rPr>
              <w:t>.</w:t>
            </w:r>
          </w:p>
        </w:tc>
      </w:tr>
    </w:tbl>
    <w:p w14:paraId="79009D6A" w14:textId="77777777" w:rsidR="005E7112" w:rsidRPr="005E7112" w:rsidRDefault="005E7112" w:rsidP="005E7112">
      <w:pPr>
        <w:rPr>
          <w:rFonts w:ascii="Times New Roman" w:hAnsi="Times New Roman" w:cs="Times New Roman"/>
          <w:b/>
          <w:bCs/>
        </w:rPr>
      </w:pPr>
    </w:p>
    <w:p w14:paraId="5CE8E6F5" w14:textId="77777777" w:rsidR="00557278" w:rsidRDefault="00FB5477">
      <w:pPr>
        <w:pStyle w:val="Heading1"/>
        <w:numPr>
          <w:ilvl w:val="0"/>
          <w:numId w:val="11"/>
        </w:numPr>
        <w:rPr>
          <w:rFonts w:ascii="Times New Roman" w:hAnsi="Times New Roman"/>
        </w:rPr>
      </w:pPr>
      <w:bookmarkStart w:id="4" w:name="_Ref434066290"/>
      <w:r>
        <w:rPr>
          <w:rFonts w:ascii="Times New Roman" w:hAnsi="Times New Roman"/>
        </w:rPr>
        <w:t>Reference</w:t>
      </w:r>
      <w:bookmarkEnd w:id="4"/>
    </w:p>
    <w:bookmarkEnd w:id="2"/>
    <w:p w14:paraId="0C7A2FCE" w14:textId="2DD0457F" w:rsidR="00414E72" w:rsidRDefault="005E7112" w:rsidP="00612637">
      <w:pPr>
        <w:pStyle w:val="Doc-title"/>
        <w:numPr>
          <w:ilvl w:val="0"/>
          <w:numId w:val="12"/>
        </w:numPr>
        <w:spacing w:after="60"/>
        <w:jc w:val="both"/>
        <w:rPr>
          <w:rFonts w:ascii="Times New Roman" w:hAnsi="Times New Roman" w:cs="Times New Roman"/>
          <w:sz w:val="20"/>
        </w:rPr>
      </w:pPr>
      <w:r>
        <w:rPr>
          <w:rFonts w:ascii="Times New Roman" w:hAnsi="Times New Roman" w:cs="Times New Roman"/>
          <w:sz w:val="20"/>
        </w:rPr>
        <w:t xml:space="preserve">TS37.355 v17.0.0 </w:t>
      </w:r>
      <w:r w:rsidR="00414E72" w:rsidRPr="00414E72">
        <w:rPr>
          <w:rFonts w:ascii="Times New Roman" w:hAnsi="Times New Roman" w:cs="Times New Roman"/>
          <w:sz w:val="20"/>
        </w:rPr>
        <w:tab/>
      </w:r>
    </w:p>
    <w:p w14:paraId="3251022A" w14:textId="68CCCEAF" w:rsidR="008170C7" w:rsidRDefault="008170C7" w:rsidP="008170C7">
      <w:pPr>
        <w:rPr>
          <w:lang w:val="en-GB" w:eastAsia="en-GB"/>
        </w:rPr>
      </w:pPr>
    </w:p>
    <w:p w14:paraId="14221014" w14:textId="7EA2DEC1" w:rsidR="008170C7" w:rsidRPr="008170C7" w:rsidRDefault="008170C7" w:rsidP="00563ADE">
      <w:pPr>
        <w:pStyle w:val="Heading1"/>
        <w:numPr>
          <w:ilvl w:val="0"/>
          <w:numId w:val="11"/>
        </w:numPr>
        <w:rPr>
          <w:lang w:eastAsia="en-GB"/>
        </w:rPr>
      </w:pPr>
      <w:r w:rsidRPr="008170C7">
        <w:rPr>
          <w:rFonts w:ascii="Times New Roman" w:hAnsi="Times New Roman"/>
        </w:rPr>
        <w:t>Area ID related agreements</w:t>
      </w:r>
    </w:p>
    <w:p w14:paraId="2BCB82AF" w14:textId="39614360" w:rsidR="008170C7" w:rsidRDefault="008170C7" w:rsidP="008170C7">
      <w:pPr>
        <w:rPr>
          <w:lang w:val="en-GB" w:eastAsia="en-GB"/>
        </w:rPr>
      </w:pPr>
    </w:p>
    <w:p w14:paraId="549C29C0" w14:textId="77777777" w:rsidR="008170C7" w:rsidRDefault="008170C7" w:rsidP="008170C7">
      <w:pPr>
        <w:pStyle w:val="Doc-text2"/>
      </w:pPr>
    </w:p>
    <w:p w14:paraId="05FA9381" w14:textId="77777777" w:rsidR="008170C7" w:rsidRDefault="008170C7" w:rsidP="008170C7">
      <w:pPr>
        <w:pStyle w:val="Doc-text2"/>
        <w:pBdr>
          <w:top w:val="single" w:sz="4" w:space="1" w:color="auto"/>
          <w:left w:val="single" w:sz="4" w:space="4" w:color="auto"/>
          <w:bottom w:val="single" w:sz="4" w:space="1" w:color="auto"/>
          <w:right w:val="single" w:sz="4" w:space="4" w:color="auto"/>
        </w:pBdr>
      </w:pPr>
      <w:r>
        <w:t>Agreements:</w:t>
      </w:r>
    </w:p>
    <w:p w14:paraId="78F96CCA" w14:textId="77777777" w:rsidR="008170C7" w:rsidRDefault="008170C7" w:rsidP="008170C7">
      <w:pPr>
        <w:pStyle w:val="Doc-text2"/>
        <w:pBdr>
          <w:top w:val="single" w:sz="4" w:space="1" w:color="auto"/>
          <w:left w:val="single" w:sz="4" w:space="4" w:color="auto"/>
          <w:bottom w:val="single" w:sz="4" w:space="1" w:color="auto"/>
          <w:right w:val="single" w:sz="4" w:space="4" w:color="auto"/>
        </w:pBdr>
      </w:pPr>
      <w:r>
        <w:t xml:space="preserve">Proposal 3a (modified): </w:t>
      </w:r>
      <w:r>
        <w:tab/>
        <w:t xml:space="preserve"> Pre-configured DL-PRS assistance data can be associated with a "validity area" at least in LPP.  FFS on details and whether it would be included in RRC broadcast.</w:t>
      </w:r>
    </w:p>
    <w:p w14:paraId="13CF72AD" w14:textId="77777777" w:rsidR="008170C7" w:rsidRDefault="008170C7" w:rsidP="008170C7">
      <w:pPr>
        <w:pStyle w:val="Doc-text2"/>
      </w:pPr>
    </w:p>
    <w:p w14:paraId="186F22E7" w14:textId="77777777" w:rsidR="008170C7" w:rsidRDefault="008170C7" w:rsidP="008170C7">
      <w:pPr>
        <w:pStyle w:val="Doc-text2"/>
      </w:pPr>
    </w:p>
    <w:p w14:paraId="7A9AB967" w14:textId="77777777" w:rsidR="008170C7" w:rsidRDefault="008170C7" w:rsidP="008170C7">
      <w:pPr>
        <w:pStyle w:val="Doc-text2"/>
        <w:pBdr>
          <w:top w:val="single" w:sz="4" w:space="1" w:color="auto"/>
          <w:left w:val="single" w:sz="4" w:space="4" w:color="auto"/>
          <w:bottom w:val="single" w:sz="4" w:space="1" w:color="auto"/>
          <w:right w:val="single" w:sz="4" w:space="4" w:color="auto"/>
        </w:pBdr>
      </w:pPr>
      <w:r>
        <w:t>Agreement:</w:t>
      </w:r>
    </w:p>
    <w:p w14:paraId="1CC79B2F" w14:textId="77777777" w:rsidR="008170C7" w:rsidRDefault="008170C7" w:rsidP="008170C7">
      <w:pPr>
        <w:pStyle w:val="Doc-text2"/>
        <w:pBdr>
          <w:top w:val="single" w:sz="4" w:space="1" w:color="auto"/>
          <w:left w:val="single" w:sz="4" w:space="4" w:color="auto"/>
          <w:bottom w:val="single" w:sz="4" w:space="1" w:color="auto"/>
          <w:right w:val="single" w:sz="4" w:space="4" w:color="auto"/>
        </w:pBdr>
      </w:pPr>
      <w:r>
        <w:t>Proposal 3:</w:t>
      </w:r>
      <w:r>
        <w:tab/>
        <w:t>Pre-configured DL-PRS assistance data can consist of multiple instances, where each instance is applicable to a different area within the network. FFS on additional specification impacts and whether this can already be supported with the agreement made that pre-configured DL-PRS assistance data can be associated with a "validity area".  Single instance of AD is not excluded; FFS if there would be signalling for multiple area IDs in the same instance.  Signalling details can be discussed in the LPP running CR discussion.</w:t>
      </w:r>
    </w:p>
    <w:p w14:paraId="309909CE" w14:textId="77777777" w:rsidR="008170C7" w:rsidRDefault="008170C7" w:rsidP="008170C7">
      <w:pPr>
        <w:rPr>
          <w:lang w:val="en-GB"/>
        </w:rPr>
      </w:pPr>
    </w:p>
    <w:p w14:paraId="7A19F25C" w14:textId="77777777" w:rsidR="008170C7" w:rsidRDefault="008170C7" w:rsidP="008170C7">
      <w:pPr>
        <w:pStyle w:val="Doc-text2"/>
        <w:pBdr>
          <w:top w:val="single" w:sz="4" w:space="1" w:color="auto"/>
          <w:left w:val="single" w:sz="4" w:space="4" w:color="auto"/>
          <w:bottom w:val="single" w:sz="4" w:space="1" w:color="auto"/>
          <w:right w:val="single" w:sz="4" w:space="4" w:color="auto"/>
        </w:pBdr>
      </w:pPr>
      <w:r>
        <w:t>Agreement:</w:t>
      </w:r>
    </w:p>
    <w:p w14:paraId="50739B0C" w14:textId="77777777" w:rsidR="008170C7" w:rsidRDefault="008170C7" w:rsidP="008170C7">
      <w:pPr>
        <w:pStyle w:val="Doc-text2"/>
        <w:pBdr>
          <w:top w:val="single" w:sz="4" w:space="1" w:color="auto"/>
          <w:left w:val="single" w:sz="4" w:space="4" w:color="auto"/>
          <w:bottom w:val="single" w:sz="4" w:space="1" w:color="auto"/>
          <w:right w:val="single" w:sz="4" w:space="4" w:color="auto"/>
        </w:pBdr>
      </w:pPr>
      <w:r>
        <w:t>RAN2 understand that multiple instances of PRS assistance data can already be supported by the current LPP spec. One or more NR-DL-PRS-AssistanceData-r16 elements can be provided in one or more LPP Assistance Data messages.</w:t>
      </w:r>
    </w:p>
    <w:p w14:paraId="7E0FFD4A" w14:textId="77777777" w:rsidR="008170C7" w:rsidRDefault="008170C7" w:rsidP="008170C7">
      <w:pPr>
        <w:rPr>
          <w:lang w:val="en-GB"/>
        </w:rPr>
      </w:pPr>
    </w:p>
    <w:p w14:paraId="4674E93B" w14:textId="77777777" w:rsidR="008170C7" w:rsidRDefault="008170C7" w:rsidP="008170C7">
      <w:pPr>
        <w:rPr>
          <w:lang w:val="en-GB"/>
        </w:rPr>
      </w:pPr>
    </w:p>
    <w:p w14:paraId="0E246543" w14:textId="77777777" w:rsidR="008170C7" w:rsidRDefault="008170C7" w:rsidP="008170C7">
      <w:pPr>
        <w:pStyle w:val="Doc-text2"/>
        <w:pBdr>
          <w:top w:val="single" w:sz="4" w:space="1" w:color="auto"/>
          <w:left w:val="single" w:sz="4" w:space="4" w:color="auto"/>
          <w:bottom w:val="single" w:sz="4" w:space="1" w:color="auto"/>
          <w:right w:val="single" w:sz="4" w:space="4" w:color="auto"/>
        </w:pBdr>
      </w:pPr>
      <w:r>
        <w:t>Proposal5: No need to report area ID along with PRS measurement to the LMF if the PRS AD is associated with area ID. (9/10)</w:t>
      </w:r>
    </w:p>
    <w:p w14:paraId="254D733D" w14:textId="77777777" w:rsidR="008170C7" w:rsidRDefault="008170C7" w:rsidP="008170C7">
      <w:pPr>
        <w:pStyle w:val="Doc-text2"/>
        <w:pBdr>
          <w:top w:val="single" w:sz="4" w:space="1" w:color="auto"/>
          <w:left w:val="single" w:sz="4" w:space="4" w:color="auto"/>
          <w:bottom w:val="single" w:sz="4" w:space="1" w:color="auto"/>
          <w:right w:val="single" w:sz="4" w:space="4" w:color="auto"/>
        </w:pBdr>
      </w:pPr>
      <w:r>
        <w:t xml:space="preserve">Proposal6 (modified): </w:t>
      </w:r>
      <w:proofErr w:type="spellStart"/>
      <w:r>
        <w:t>areaID</w:t>
      </w:r>
      <w:proofErr w:type="spellEnd"/>
      <w:r>
        <w:t xml:space="preserve"> can be broadcasted in the system information.  This has no spec impact if the area ID is defined to be something already broadcasted in the system information.  Detailed signalling can be further discussed in the LPP running CR discussion and in the context of defining the area ID.</w:t>
      </w:r>
    </w:p>
    <w:p w14:paraId="274AB1F8" w14:textId="77777777" w:rsidR="008170C7" w:rsidRDefault="008170C7" w:rsidP="008170C7">
      <w:pPr>
        <w:pStyle w:val="Doc-text2"/>
      </w:pPr>
    </w:p>
    <w:p w14:paraId="779A4384" w14:textId="77777777" w:rsidR="008170C7" w:rsidRDefault="008170C7" w:rsidP="008170C7">
      <w:pPr>
        <w:pStyle w:val="Doc-text2"/>
      </w:pPr>
    </w:p>
    <w:p w14:paraId="741D29A4" w14:textId="77777777" w:rsidR="008170C7" w:rsidRDefault="008170C7" w:rsidP="008170C7">
      <w:pPr>
        <w:pStyle w:val="Doc-text2"/>
        <w:pBdr>
          <w:top w:val="single" w:sz="4" w:space="1" w:color="auto"/>
          <w:left w:val="single" w:sz="4" w:space="4" w:color="auto"/>
          <w:bottom w:val="single" w:sz="4" w:space="1" w:color="auto"/>
          <w:right w:val="single" w:sz="4" w:space="4" w:color="auto"/>
        </w:pBdr>
      </w:pPr>
      <w:r>
        <w:t>Agreement:</w:t>
      </w:r>
    </w:p>
    <w:p w14:paraId="1DD3812D" w14:textId="77777777" w:rsidR="008170C7" w:rsidRDefault="008170C7" w:rsidP="008170C7">
      <w:pPr>
        <w:pStyle w:val="Doc-text2"/>
        <w:pBdr>
          <w:top w:val="single" w:sz="4" w:space="1" w:color="auto"/>
          <w:left w:val="single" w:sz="4" w:space="4" w:color="auto"/>
          <w:bottom w:val="single" w:sz="4" w:space="1" w:color="auto"/>
          <w:right w:val="single" w:sz="4" w:space="4" w:color="auto"/>
        </w:pBdr>
      </w:pPr>
      <w:r>
        <w:t xml:space="preserve">If the UE receives assistance data for a </w:t>
      </w:r>
      <w:proofErr w:type="spellStart"/>
      <w:r>
        <w:t>PRS-ID+cell</w:t>
      </w:r>
      <w:proofErr w:type="spellEnd"/>
      <w:r>
        <w:t xml:space="preserve"> ID combination for which it has already stored assistance data, it overwrites the stored assistance data.  If the UE receives assistance data for a </w:t>
      </w:r>
      <w:proofErr w:type="spellStart"/>
      <w:r>
        <w:t>PRS-ID+cell</w:t>
      </w:r>
      <w:proofErr w:type="spellEnd"/>
      <w:r>
        <w:t xml:space="preserve"> ID for which it has not stored assistance data, it maintains its stored assistance data for other </w:t>
      </w:r>
      <w:proofErr w:type="spellStart"/>
      <w:r>
        <w:t>PRS-ID+cell</w:t>
      </w:r>
      <w:proofErr w:type="spellEnd"/>
      <w:r>
        <w:t xml:space="preserve"> ID combinations.</w:t>
      </w:r>
    </w:p>
    <w:p w14:paraId="560F53EB" w14:textId="77777777" w:rsidR="008170C7" w:rsidRDefault="008170C7" w:rsidP="008170C7">
      <w:pPr>
        <w:pStyle w:val="Doc-text2"/>
        <w:pBdr>
          <w:top w:val="single" w:sz="4" w:space="1" w:color="auto"/>
          <w:left w:val="single" w:sz="4" w:space="4" w:color="auto"/>
          <w:bottom w:val="single" w:sz="4" w:space="1" w:color="auto"/>
          <w:right w:val="single" w:sz="4" w:space="4" w:color="auto"/>
        </w:pBdr>
      </w:pPr>
      <w:r>
        <w:t xml:space="preserve">UE capability for the number of </w:t>
      </w:r>
      <w:proofErr w:type="spellStart"/>
      <w:r>
        <w:t>PRS-ID+cell</w:t>
      </w:r>
      <w:proofErr w:type="spellEnd"/>
      <w:r>
        <w:t xml:space="preserve"> ID combinations for which the UE can store AD.</w:t>
      </w:r>
    </w:p>
    <w:p w14:paraId="25133D88" w14:textId="77777777" w:rsidR="008170C7" w:rsidRDefault="008170C7" w:rsidP="008170C7">
      <w:pPr>
        <w:rPr>
          <w:lang w:val="en-GB"/>
        </w:rPr>
      </w:pPr>
    </w:p>
    <w:p w14:paraId="504697A0" w14:textId="77777777" w:rsidR="008170C7" w:rsidRDefault="008170C7" w:rsidP="008170C7">
      <w:pPr>
        <w:pStyle w:val="Doc-text2"/>
      </w:pPr>
    </w:p>
    <w:p w14:paraId="3F33A719" w14:textId="77777777" w:rsidR="008170C7" w:rsidRDefault="008170C7" w:rsidP="008170C7">
      <w:pPr>
        <w:pStyle w:val="Doc-text2"/>
        <w:pBdr>
          <w:top w:val="single" w:sz="4" w:space="1" w:color="auto"/>
          <w:left w:val="single" w:sz="4" w:space="4" w:color="auto"/>
          <w:bottom w:val="single" w:sz="4" w:space="1" w:color="auto"/>
          <w:right w:val="single" w:sz="4" w:space="4" w:color="auto"/>
        </w:pBdr>
      </w:pPr>
      <w:r>
        <w:t>Agreements:</w:t>
      </w:r>
    </w:p>
    <w:p w14:paraId="3B9E38FB" w14:textId="77777777" w:rsidR="008170C7" w:rsidRDefault="008170C7" w:rsidP="008170C7">
      <w:pPr>
        <w:pStyle w:val="Doc-text2"/>
        <w:pBdr>
          <w:top w:val="single" w:sz="4" w:space="1" w:color="auto"/>
          <w:left w:val="single" w:sz="4" w:space="4" w:color="auto"/>
          <w:bottom w:val="single" w:sz="4" w:space="1" w:color="auto"/>
          <w:right w:val="single" w:sz="4" w:space="4" w:color="auto"/>
        </w:pBdr>
      </w:pPr>
      <w:r>
        <w:t xml:space="preserve">An area ID corresponds to a set of cells on which the UE may use the associated AD.  </w:t>
      </w:r>
      <w:proofErr w:type="spellStart"/>
      <w:r>
        <w:t>Downselect</w:t>
      </w:r>
      <w:proofErr w:type="spellEnd"/>
      <w:r>
        <w:t xml:space="preserve"> from the following options:</w:t>
      </w:r>
    </w:p>
    <w:p w14:paraId="3FFCD94A" w14:textId="77777777" w:rsidR="008170C7" w:rsidRDefault="008170C7" w:rsidP="008170C7">
      <w:pPr>
        <w:pStyle w:val="Doc-text2"/>
        <w:numPr>
          <w:ilvl w:val="0"/>
          <w:numId w:val="22"/>
        </w:numPr>
        <w:pBdr>
          <w:top w:val="single" w:sz="4" w:space="1" w:color="auto"/>
          <w:left w:val="single" w:sz="4" w:space="4" w:color="auto"/>
          <w:bottom w:val="single" w:sz="4" w:space="1" w:color="auto"/>
          <w:right w:val="single" w:sz="4" w:space="4" w:color="auto"/>
        </w:pBdr>
      </w:pPr>
      <w:r>
        <w:t>Explicitly list the involved cell IDs in LPP along with the assistance data</w:t>
      </w:r>
    </w:p>
    <w:p w14:paraId="6228B922" w14:textId="77777777" w:rsidR="008170C7" w:rsidRDefault="008170C7" w:rsidP="008170C7">
      <w:pPr>
        <w:pStyle w:val="Doc-text2"/>
        <w:numPr>
          <w:ilvl w:val="0"/>
          <w:numId w:val="22"/>
        </w:numPr>
        <w:pBdr>
          <w:top w:val="single" w:sz="4" w:space="1" w:color="auto"/>
          <w:left w:val="single" w:sz="4" w:space="4" w:color="auto"/>
          <w:bottom w:val="single" w:sz="4" w:space="1" w:color="auto"/>
          <w:right w:val="single" w:sz="4" w:space="4" w:color="auto"/>
        </w:pBdr>
      </w:pPr>
      <w:r>
        <w:t>Broadcast in each cell one or more area IDs that are then referred to in LPP.</w:t>
      </w:r>
    </w:p>
    <w:p w14:paraId="4F53319B" w14:textId="77777777" w:rsidR="008170C7" w:rsidRDefault="008170C7" w:rsidP="008170C7">
      <w:pPr>
        <w:pStyle w:val="Doc-text2"/>
        <w:pBdr>
          <w:top w:val="single" w:sz="4" w:space="1" w:color="auto"/>
          <w:left w:val="single" w:sz="4" w:space="4" w:color="auto"/>
          <w:bottom w:val="single" w:sz="4" w:space="1" w:color="auto"/>
          <w:right w:val="single" w:sz="4" w:space="4" w:color="auto"/>
        </w:pBdr>
        <w:ind w:left="1259" w:firstLine="0"/>
      </w:pPr>
      <w:r>
        <w:t>Resolve this signalling question in the LPP running CR (coordinating with RRC if necessary).</w:t>
      </w:r>
    </w:p>
    <w:p w14:paraId="63627E82" w14:textId="0FD5A86D" w:rsidR="008170C7" w:rsidRDefault="008170C7" w:rsidP="008170C7">
      <w:pPr>
        <w:rPr>
          <w:lang w:val="en-GB" w:eastAsia="en-GB"/>
        </w:rPr>
      </w:pPr>
    </w:p>
    <w:p w14:paraId="47701AF0" w14:textId="77777777" w:rsidR="008170C7" w:rsidRDefault="008170C7" w:rsidP="008170C7">
      <w:pPr>
        <w:pStyle w:val="Doc-text2"/>
      </w:pPr>
    </w:p>
    <w:p w14:paraId="32C63AA3" w14:textId="77777777" w:rsidR="008170C7" w:rsidRDefault="008170C7" w:rsidP="008170C7">
      <w:pPr>
        <w:pStyle w:val="Doc-text2"/>
        <w:pBdr>
          <w:top w:val="single" w:sz="4" w:space="1" w:color="auto"/>
          <w:left w:val="single" w:sz="4" w:space="4" w:color="auto"/>
          <w:bottom w:val="single" w:sz="4" w:space="1" w:color="auto"/>
          <w:right w:val="single" w:sz="4" w:space="4" w:color="auto"/>
        </w:pBdr>
      </w:pPr>
      <w:r>
        <w:t>Agreements:</w:t>
      </w:r>
    </w:p>
    <w:p w14:paraId="79C443B2" w14:textId="77777777" w:rsidR="008170C7" w:rsidRDefault="008170C7" w:rsidP="008170C7">
      <w:pPr>
        <w:pStyle w:val="Doc-text2"/>
        <w:pBdr>
          <w:top w:val="single" w:sz="4" w:space="1" w:color="auto"/>
          <w:left w:val="single" w:sz="4" w:space="4" w:color="auto"/>
          <w:bottom w:val="single" w:sz="4" w:space="1" w:color="auto"/>
          <w:right w:val="single" w:sz="4" w:space="4" w:color="auto"/>
        </w:pBdr>
      </w:pPr>
      <w:r>
        <w:t>Proposal 1 (modified): Explicitly list the involved cell IDs in LPP along with the assistance data.  The list can be provided per instance of assistance data.  Can be discussed in running CR/ASN.1 whether there are signalling optimisations that improve this approach.</w:t>
      </w:r>
    </w:p>
    <w:p w14:paraId="7966049D" w14:textId="77777777" w:rsidR="008170C7" w:rsidRDefault="008170C7" w:rsidP="008170C7">
      <w:pPr>
        <w:pStyle w:val="Doc-text2"/>
        <w:pBdr>
          <w:top w:val="single" w:sz="4" w:space="1" w:color="auto"/>
          <w:left w:val="single" w:sz="4" w:space="4" w:color="auto"/>
          <w:bottom w:val="single" w:sz="4" w:space="1" w:color="auto"/>
          <w:right w:val="single" w:sz="4" w:space="4" w:color="auto"/>
        </w:pBdr>
      </w:pPr>
      <w:r>
        <w:t>Proposal 2: validity timer for AD is not introduced in Rel-17.</w:t>
      </w:r>
    </w:p>
    <w:p w14:paraId="12AB0F21" w14:textId="77777777" w:rsidR="008170C7" w:rsidRPr="008170C7" w:rsidRDefault="008170C7" w:rsidP="008170C7">
      <w:pPr>
        <w:rPr>
          <w:lang w:val="en-GB" w:eastAsia="en-GB"/>
        </w:rPr>
      </w:pPr>
    </w:p>
    <w:sectPr w:rsidR="008170C7" w:rsidRPr="008170C7"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227C6" w14:textId="77777777" w:rsidR="00FB2A0D" w:rsidRDefault="00FB2A0D" w:rsidP="008A375A">
      <w:pPr>
        <w:spacing w:after="0" w:line="240" w:lineRule="auto"/>
      </w:pPr>
      <w:r>
        <w:separator/>
      </w:r>
    </w:p>
  </w:endnote>
  <w:endnote w:type="continuationSeparator" w:id="0">
    <w:p w14:paraId="1B33F44E" w14:textId="77777777" w:rsidR="00FB2A0D" w:rsidRDefault="00FB2A0D" w:rsidP="008A375A">
      <w:pPr>
        <w:spacing w:after="0" w:line="240" w:lineRule="auto"/>
      </w:pPr>
      <w:r>
        <w:continuationSeparator/>
      </w:r>
    </w:p>
  </w:endnote>
  <w:endnote w:type="continuationNotice" w:id="1">
    <w:p w14:paraId="53BCD2D7" w14:textId="77777777" w:rsidR="00FB2A0D" w:rsidRDefault="00FB2A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Arial Unicode M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B1A8A" w14:textId="77777777" w:rsidR="00FB2A0D" w:rsidRDefault="00FB2A0D" w:rsidP="008A375A">
      <w:pPr>
        <w:spacing w:after="0" w:line="240" w:lineRule="auto"/>
      </w:pPr>
      <w:r>
        <w:separator/>
      </w:r>
    </w:p>
  </w:footnote>
  <w:footnote w:type="continuationSeparator" w:id="0">
    <w:p w14:paraId="67D91AF4" w14:textId="77777777" w:rsidR="00FB2A0D" w:rsidRDefault="00FB2A0D" w:rsidP="008A375A">
      <w:pPr>
        <w:spacing w:after="0" w:line="240" w:lineRule="auto"/>
      </w:pPr>
      <w:r>
        <w:continuationSeparator/>
      </w:r>
    </w:p>
  </w:footnote>
  <w:footnote w:type="continuationNotice" w:id="1">
    <w:p w14:paraId="0E3615A7" w14:textId="77777777" w:rsidR="00FB2A0D" w:rsidRDefault="00FB2A0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BF63FBE"/>
    <w:multiLevelType w:val="hybridMultilevel"/>
    <w:tmpl w:val="54522A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E1B7FC8"/>
    <w:multiLevelType w:val="hybridMultilevel"/>
    <w:tmpl w:val="C9C64E1C"/>
    <w:lvl w:ilvl="0" w:tplc="A85AFB72">
      <w:start w:val="17"/>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AA46647"/>
    <w:multiLevelType w:val="hybridMultilevel"/>
    <w:tmpl w:val="B06A6944"/>
    <w:lvl w:ilvl="0" w:tplc="F7FE8AB2">
      <w:start w:val="1"/>
      <w:numFmt w:val="decim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03D0329"/>
    <w:multiLevelType w:val="hybridMultilevel"/>
    <w:tmpl w:val="3502D5F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5875508F"/>
    <w:multiLevelType w:val="hybridMultilevel"/>
    <w:tmpl w:val="F82400CC"/>
    <w:lvl w:ilvl="0" w:tplc="7AA6D67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63F73B1A"/>
    <w:multiLevelType w:val="hybridMultilevel"/>
    <w:tmpl w:val="09FEB0AC"/>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373240"/>
    <w:multiLevelType w:val="hybridMultilevel"/>
    <w:tmpl w:val="5A40DA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AA311B1"/>
    <w:multiLevelType w:val="hybridMultilevel"/>
    <w:tmpl w:val="6CA2FD2C"/>
    <w:lvl w:ilvl="0" w:tplc="D714C732">
      <w:start w:val="3"/>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7"/>
  </w:num>
  <w:num w:numId="3">
    <w:abstractNumId w:val="6"/>
  </w:num>
  <w:num w:numId="4">
    <w:abstractNumId w:val="13"/>
  </w:num>
  <w:num w:numId="5">
    <w:abstractNumId w:val="21"/>
  </w:num>
  <w:num w:numId="6">
    <w:abstractNumId w:val="9"/>
  </w:num>
  <w:num w:numId="7">
    <w:abstractNumId w:val="10"/>
  </w:num>
  <w:num w:numId="8">
    <w:abstractNumId w:val="16"/>
  </w:num>
  <w:num w:numId="9">
    <w:abstractNumId w:val="1"/>
  </w:num>
  <w:num w:numId="10">
    <w:abstractNumId w:val="1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
  </w:num>
  <w:num w:numId="14">
    <w:abstractNumId w:val="19"/>
  </w:num>
  <w:num w:numId="15">
    <w:abstractNumId w:val="8"/>
  </w:num>
  <w:num w:numId="16">
    <w:abstractNumId w:val="20"/>
  </w:num>
  <w:num w:numId="17">
    <w:abstractNumId w:val="0"/>
  </w:num>
  <w:num w:numId="18">
    <w:abstractNumId w:val="14"/>
  </w:num>
  <w:num w:numId="19">
    <w:abstractNumId w:val="3"/>
  </w:num>
  <w:num w:numId="20">
    <w:abstractNumId w:val="15"/>
  </w:num>
  <w:num w:numId="21">
    <w:abstractNumId w:val="5"/>
  </w:num>
  <w:num w:numId="22">
    <w:abstractNumId w:val="18"/>
  </w:num>
  <w:num w:numId="2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1271"/>
    <w:rsid w:val="00003804"/>
    <w:rsid w:val="00004867"/>
    <w:rsid w:val="000048FC"/>
    <w:rsid w:val="00004EE3"/>
    <w:rsid w:val="00004FB6"/>
    <w:rsid w:val="00005463"/>
    <w:rsid w:val="000054AF"/>
    <w:rsid w:val="00005702"/>
    <w:rsid w:val="0000654B"/>
    <w:rsid w:val="00007238"/>
    <w:rsid w:val="00007B9D"/>
    <w:rsid w:val="0001037A"/>
    <w:rsid w:val="0001180F"/>
    <w:rsid w:val="00011822"/>
    <w:rsid w:val="00011D62"/>
    <w:rsid w:val="0001225F"/>
    <w:rsid w:val="00012276"/>
    <w:rsid w:val="00014382"/>
    <w:rsid w:val="00014EB3"/>
    <w:rsid w:val="0001539A"/>
    <w:rsid w:val="000158CF"/>
    <w:rsid w:val="00015AA5"/>
    <w:rsid w:val="00016687"/>
    <w:rsid w:val="00017BB8"/>
    <w:rsid w:val="00020540"/>
    <w:rsid w:val="00021205"/>
    <w:rsid w:val="000215FE"/>
    <w:rsid w:val="0002219E"/>
    <w:rsid w:val="00022A98"/>
    <w:rsid w:val="00023328"/>
    <w:rsid w:val="00023EA8"/>
    <w:rsid w:val="0002446F"/>
    <w:rsid w:val="0002583A"/>
    <w:rsid w:val="00025E20"/>
    <w:rsid w:val="00026407"/>
    <w:rsid w:val="000268E6"/>
    <w:rsid w:val="00026CB4"/>
    <w:rsid w:val="00027712"/>
    <w:rsid w:val="00033051"/>
    <w:rsid w:val="00033D97"/>
    <w:rsid w:val="00035D41"/>
    <w:rsid w:val="000408D6"/>
    <w:rsid w:val="00040A1C"/>
    <w:rsid w:val="000410D2"/>
    <w:rsid w:val="000412DF"/>
    <w:rsid w:val="00042E46"/>
    <w:rsid w:val="00043015"/>
    <w:rsid w:val="00043636"/>
    <w:rsid w:val="0004592D"/>
    <w:rsid w:val="000464CC"/>
    <w:rsid w:val="00046643"/>
    <w:rsid w:val="0004683E"/>
    <w:rsid w:val="0004771B"/>
    <w:rsid w:val="0005059E"/>
    <w:rsid w:val="00050888"/>
    <w:rsid w:val="00050AF4"/>
    <w:rsid w:val="00050CCB"/>
    <w:rsid w:val="000517E5"/>
    <w:rsid w:val="00051D31"/>
    <w:rsid w:val="000523BA"/>
    <w:rsid w:val="0005353C"/>
    <w:rsid w:val="00055903"/>
    <w:rsid w:val="000568F2"/>
    <w:rsid w:val="00056FBB"/>
    <w:rsid w:val="0005730D"/>
    <w:rsid w:val="0005766C"/>
    <w:rsid w:val="000577F3"/>
    <w:rsid w:val="00057AAE"/>
    <w:rsid w:val="00060809"/>
    <w:rsid w:val="000608DF"/>
    <w:rsid w:val="00060EFE"/>
    <w:rsid w:val="00061204"/>
    <w:rsid w:val="00061AF7"/>
    <w:rsid w:val="00061C6F"/>
    <w:rsid w:val="00061D39"/>
    <w:rsid w:val="00063CF9"/>
    <w:rsid w:val="000643AA"/>
    <w:rsid w:val="000652EB"/>
    <w:rsid w:val="00065A93"/>
    <w:rsid w:val="00065B86"/>
    <w:rsid w:val="00066DE6"/>
    <w:rsid w:val="00067357"/>
    <w:rsid w:val="00067C92"/>
    <w:rsid w:val="00070849"/>
    <w:rsid w:val="00070B98"/>
    <w:rsid w:val="00070F03"/>
    <w:rsid w:val="0007119F"/>
    <w:rsid w:val="0007166F"/>
    <w:rsid w:val="00071C34"/>
    <w:rsid w:val="00072664"/>
    <w:rsid w:val="000729AC"/>
    <w:rsid w:val="00074015"/>
    <w:rsid w:val="000746EA"/>
    <w:rsid w:val="00074B1D"/>
    <w:rsid w:val="00074D3B"/>
    <w:rsid w:val="0007539D"/>
    <w:rsid w:val="000755AF"/>
    <w:rsid w:val="00075705"/>
    <w:rsid w:val="00075BC2"/>
    <w:rsid w:val="000773D3"/>
    <w:rsid w:val="00077D9E"/>
    <w:rsid w:val="00077E82"/>
    <w:rsid w:val="000801FB"/>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1EDA"/>
    <w:rsid w:val="00092208"/>
    <w:rsid w:val="00092E25"/>
    <w:rsid w:val="00093A07"/>
    <w:rsid w:val="00093F5E"/>
    <w:rsid w:val="00094086"/>
    <w:rsid w:val="00094EDF"/>
    <w:rsid w:val="00094F69"/>
    <w:rsid w:val="000958B8"/>
    <w:rsid w:val="00095A8F"/>
    <w:rsid w:val="00095AB2"/>
    <w:rsid w:val="000960B0"/>
    <w:rsid w:val="0009732D"/>
    <w:rsid w:val="00097C15"/>
    <w:rsid w:val="00097E8F"/>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3013"/>
    <w:rsid w:val="000B3062"/>
    <w:rsid w:val="000B5C94"/>
    <w:rsid w:val="000B69AD"/>
    <w:rsid w:val="000B7238"/>
    <w:rsid w:val="000B7254"/>
    <w:rsid w:val="000B7500"/>
    <w:rsid w:val="000B7A6F"/>
    <w:rsid w:val="000B7E0B"/>
    <w:rsid w:val="000C1470"/>
    <w:rsid w:val="000C1B07"/>
    <w:rsid w:val="000C1BEB"/>
    <w:rsid w:val="000C2A65"/>
    <w:rsid w:val="000C2EDB"/>
    <w:rsid w:val="000C327C"/>
    <w:rsid w:val="000C3BDC"/>
    <w:rsid w:val="000C3E97"/>
    <w:rsid w:val="000C496F"/>
    <w:rsid w:val="000C50D6"/>
    <w:rsid w:val="000C5257"/>
    <w:rsid w:val="000C5AF4"/>
    <w:rsid w:val="000C72C3"/>
    <w:rsid w:val="000C7A77"/>
    <w:rsid w:val="000D026C"/>
    <w:rsid w:val="000D0E89"/>
    <w:rsid w:val="000D30F4"/>
    <w:rsid w:val="000D323A"/>
    <w:rsid w:val="000D3DE2"/>
    <w:rsid w:val="000D5C13"/>
    <w:rsid w:val="000D774C"/>
    <w:rsid w:val="000E0127"/>
    <w:rsid w:val="000E0574"/>
    <w:rsid w:val="000E1188"/>
    <w:rsid w:val="000E1EEA"/>
    <w:rsid w:val="000E298C"/>
    <w:rsid w:val="000E2B5B"/>
    <w:rsid w:val="000E3CF3"/>
    <w:rsid w:val="000E40FA"/>
    <w:rsid w:val="000E4BA0"/>
    <w:rsid w:val="000E5178"/>
    <w:rsid w:val="000E5AF2"/>
    <w:rsid w:val="000E7528"/>
    <w:rsid w:val="000E7E58"/>
    <w:rsid w:val="000F09AA"/>
    <w:rsid w:val="000F0C44"/>
    <w:rsid w:val="000F16B7"/>
    <w:rsid w:val="000F2F10"/>
    <w:rsid w:val="000F33DD"/>
    <w:rsid w:val="000F43ED"/>
    <w:rsid w:val="000F4FB9"/>
    <w:rsid w:val="000F7070"/>
    <w:rsid w:val="000F72FC"/>
    <w:rsid w:val="000F7828"/>
    <w:rsid w:val="000F7F32"/>
    <w:rsid w:val="00100E0A"/>
    <w:rsid w:val="00101682"/>
    <w:rsid w:val="0010193F"/>
    <w:rsid w:val="00102C93"/>
    <w:rsid w:val="00102F20"/>
    <w:rsid w:val="001039AB"/>
    <w:rsid w:val="00103EAF"/>
    <w:rsid w:val="00104201"/>
    <w:rsid w:val="0010482F"/>
    <w:rsid w:val="00104836"/>
    <w:rsid w:val="00104A00"/>
    <w:rsid w:val="00107C9E"/>
    <w:rsid w:val="00107DA2"/>
    <w:rsid w:val="00107DCC"/>
    <w:rsid w:val="0011020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235B"/>
    <w:rsid w:val="00123671"/>
    <w:rsid w:val="00123D4B"/>
    <w:rsid w:val="00124F1B"/>
    <w:rsid w:val="001264DD"/>
    <w:rsid w:val="00126507"/>
    <w:rsid w:val="0012730C"/>
    <w:rsid w:val="00127EAE"/>
    <w:rsid w:val="0013004C"/>
    <w:rsid w:val="001323E2"/>
    <w:rsid w:val="00133206"/>
    <w:rsid w:val="0013342B"/>
    <w:rsid w:val="00133455"/>
    <w:rsid w:val="00134A14"/>
    <w:rsid w:val="00134F3E"/>
    <w:rsid w:val="001350C0"/>
    <w:rsid w:val="001353FB"/>
    <w:rsid w:val="001356ED"/>
    <w:rsid w:val="00136C3E"/>
    <w:rsid w:val="00137161"/>
    <w:rsid w:val="00137270"/>
    <w:rsid w:val="0013759F"/>
    <w:rsid w:val="00140E9F"/>
    <w:rsid w:val="001412C1"/>
    <w:rsid w:val="001414A0"/>
    <w:rsid w:val="001416B1"/>
    <w:rsid w:val="001451EF"/>
    <w:rsid w:val="0014550C"/>
    <w:rsid w:val="00145694"/>
    <w:rsid w:val="001457FC"/>
    <w:rsid w:val="00145D9F"/>
    <w:rsid w:val="001466F2"/>
    <w:rsid w:val="00146C4D"/>
    <w:rsid w:val="0014720E"/>
    <w:rsid w:val="0014733A"/>
    <w:rsid w:val="00147915"/>
    <w:rsid w:val="001479C7"/>
    <w:rsid w:val="00147C36"/>
    <w:rsid w:val="00150236"/>
    <w:rsid w:val="00150709"/>
    <w:rsid w:val="0015098D"/>
    <w:rsid w:val="00150C2C"/>
    <w:rsid w:val="00150E49"/>
    <w:rsid w:val="00150F1F"/>
    <w:rsid w:val="00151109"/>
    <w:rsid w:val="00151159"/>
    <w:rsid w:val="00151ACF"/>
    <w:rsid w:val="001524DB"/>
    <w:rsid w:val="00153719"/>
    <w:rsid w:val="00153E74"/>
    <w:rsid w:val="0015439E"/>
    <w:rsid w:val="00154664"/>
    <w:rsid w:val="00154D31"/>
    <w:rsid w:val="00155064"/>
    <w:rsid w:val="001550A7"/>
    <w:rsid w:val="00155AE3"/>
    <w:rsid w:val="001560C1"/>
    <w:rsid w:val="0015657D"/>
    <w:rsid w:val="00156AA7"/>
    <w:rsid w:val="001570D6"/>
    <w:rsid w:val="00161A32"/>
    <w:rsid w:val="00161F1B"/>
    <w:rsid w:val="0016270E"/>
    <w:rsid w:val="00162934"/>
    <w:rsid w:val="001631EE"/>
    <w:rsid w:val="001648D8"/>
    <w:rsid w:val="00164A1B"/>
    <w:rsid w:val="001674BA"/>
    <w:rsid w:val="00167C10"/>
    <w:rsid w:val="001701BB"/>
    <w:rsid w:val="00170ADD"/>
    <w:rsid w:val="00170DF1"/>
    <w:rsid w:val="00170E65"/>
    <w:rsid w:val="001710B0"/>
    <w:rsid w:val="0017124A"/>
    <w:rsid w:val="00171466"/>
    <w:rsid w:val="00172555"/>
    <w:rsid w:val="00172C32"/>
    <w:rsid w:val="00172FF9"/>
    <w:rsid w:val="001731FA"/>
    <w:rsid w:val="00173311"/>
    <w:rsid w:val="001733DF"/>
    <w:rsid w:val="001739A9"/>
    <w:rsid w:val="00174687"/>
    <w:rsid w:val="00175B88"/>
    <w:rsid w:val="00176974"/>
    <w:rsid w:val="001770D1"/>
    <w:rsid w:val="0017741D"/>
    <w:rsid w:val="0017751C"/>
    <w:rsid w:val="00177A66"/>
    <w:rsid w:val="00184BAB"/>
    <w:rsid w:val="00184F2D"/>
    <w:rsid w:val="00184F41"/>
    <w:rsid w:val="0018660D"/>
    <w:rsid w:val="00186B04"/>
    <w:rsid w:val="00187EFB"/>
    <w:rsid w:val="00190361"/>
    <w:rsid w:val="00190B27"/>
    <w:rsid w:val="00191EFA"/>
    <w:rsid w:val="00193D34"/>
    <w:rsid w:val="001940FC"/>
    <w:rsid w:val="00194374"/>
    <w:rsid w:val="00194807"/>
    <w:rsid w:val="00195054"/>
    <w:rsid w:val="00195347"/>
    <w:rsid w:val="00196661"/>
    <w:rsid w:val="00196B59"/>
    <w:rsid w:val="00197C07"/>
    <w:rsid w:val="00197C2B"/>
    <w:rsid w:val="00197FA2"/>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6968"/>
    <w:rsid w:val="001A70FC"/>
    <w:rsid w:val="001A717C"/>
    <w:rsid w:val="001A7389"/>
    <w:rsid w:val="001A795B"/>
    <w:rsid w:val="001B0A66"/>
    <w:rsid w:val="001B1383"/>
    <w:rsid w:val="001B194B"/>
    <w:rsid w:val="001B27CB"/>
    <w:rsid w:val="001B3E6A"/>
    <w:rsid w:val="001B420A"/>
    <w:rsid w:val="001B4FCC"/>
    <w:rsid w:val="001B53AA"/>
    <w:rsid w:val="001B55B9"/>
    <w:rsid w:val="001B6874"/>
    <w:rsid w:val="001C05F1"/>
    <w:rsid w:val="001C0B82"/>
    <w:rsid w:val="001C0C1E"/>
    <w:rsid w:val="001C0F6C"/>
    <w:rsid w:val="001C17D0"/>
    <w:rsid w:val="001C221A"/>
    <w:rsid w:val="001C29A2"/>
    <w:rsid w:val="001C37D5"/>
    <w:rsid w:val="001C3F85"/>
    <w:rsid w:val="001C461A"/>
    <w:rsid w:val="001C4E4A"/>
    <w:rsid w:val="001C66FE"/>
    <w:rsid w:val="001C765A"/>
    <w:rsid w:val="001C76A0"/>
    <w:rsid w:val="001D0930"/>
    <w:rsid w:val="001D0B13"/>
    <w:rsid w:val="001D0FE7"/>
    <w:rsid w:val="001D145A"/>
    <w:rsid w:val="001D1F2E"/>
    <w:rsid w:val="001D28ED"/>
    <w:rsid w:val="001D3D8D"/>
    <w:rsid w:val="001D4B8F"/>
    <w:rsid w:val="001D5278"/>
    <w:rsid w:val="001D541E"/>
    <w:rsid w:val="001D5631"/>
    <w:rsid w:val="001D6813"/>
    <w:rsid w:val="001D7BEA"/>
    <w:rsid w:val="001D7F33"/>
    <w:rsid w:val="001E10EB"/>
    <w:rsid w:val="001E1A3C"/>
    <w:rsid w:val="001E24A9"/>
    <w:rsid w:val="001E2D06"/>
    <w:rsid w:val="001E36DA"/>
    <w:rsid w:val="001E4802"/>
    <w:rsid w:val="001E4D4E"/>
    <w:rsid w:val="001E5835"/>
    <w:rsid w:val="001E605A"/>
    <w:rsid w:val="001E6FB4"/>
    <w:rsid w:val="001E73A5"/>
    <w:rsid w:val="001E766D"/>
    <w:rsid w:val="001E7EBC"/>
    <w:rsid w:val="001F09EC"/>
    <w:rsid w:val="001F1AE1"/>
    <w:rsid w:val="001F1FE1"/>
    <w:rsid w:val="001F25D4"/>
    <w:rsid w:val="001F30B2"/>
    <w:rsid w:val="001F3421"/>
    <w:rsid w:val="001F39DF"/>
    <w:rsid w:val="001F3AE1"/>
    <w:rsid w:val="001F4351"/>
    <w:rsid w:val="001F71E0"/>
    <w:rsid w:val="002010C0"/>
    <w:rsid w:val="002013B7"/>
    <w:rsid w:val="002017C7"/>
    <w:rsid w:val="0020240D"/>
    <w:rsid w:val="00202F9F"/>
    <w:rsid w:val="00203EEC"/>
    <w:rsid w:val="002047B3"/>
    <w:rsid w:val="00205143"/>
    <w:rsid w:val="00205694"/>
    <w:rsid w:val="00205920"/>
    <w:rsid w:val="00206058"/>
    <w:rsid w:val="002060D2"/>
    <w:rsid w:val="00207394"/>
    <w:rsid w:val="00207DD0"/>
    <w:rsid w:val="00210D9B"/>
    <w:rsid w:val="002132E6"/>
    <w:rsid w:val="00213B3A"/>
    <w:rsid w:val="00214216"/>
    <w:rsid w:val="00215142"/>
    <w:rsid w:val="00215686"/>
    <w:rsid w:val="00216375"/>
    <w:rsid w:val="00216E55"/>
    <w:rsid w:val="00216F7C"/>
    <w:rsid w:val="002208F9"/>
    <w:rsid w:val="00221197"/>
    <w:rsid w:val="00221528"/>
    <w:rsid w:val="0022228E"/>
    <w:rsid w:val="0022284E"/>
    <w:rsid w:val="002229A3"/>
    <w:rsid w:val="00223335"/>
    <w:rsid w:val="002233D2"/>
    <w:rsid w:val="00223591"/>
    <w:rsid w:val="00223879"/>
    <w:rsid w:val="00223E94"/>
    <w:rsid w:val="00223EB5"/>
    <w:rsid w:val="00224977"/>
    <w:rsid w:val="00224E79"/>
    <w:rsid w:val="0022539C"/>
    <w:rsid w:val="002254D4"/>
    <w:rsid w:val="0022649D"/>
    <w:rsid w:val="002265A2"/>
    <w:rsid w:val="00226BCD"/>
    <w:rsid w:val="002271AC"/>
    <w:rsid w:val="002272C1"/>
    <w:rsid w:val="00227421"/>
    <w:rsid w:val="00230DCE"/>
    <w:rsid w:val="00230DFF"/>
    <w:rsid w:val="00232E87"/>
    <w:rsid w:val="00233BDC"/>
    <w:rsid w:val="0023497E"/>
    <w:rsid w:val="00234CA4"/>
    <w:rsid w:val="002350AC"/>
    <w:rsid w:val="00236903"/>
    <w:rsid w:val="00236CEE"/>
    <w:rsid w:val="00236D61"/>
    <w:rsid w:val="00237784"/>
    <w:rsid w:val="00237A33"/>
    <w:rsid w:val="00237BD4"/>
    <w:rsid w:val="0024066A"/>
    <w:rsid w:val="002413BB"/>
    <w:rsid w:val="00241CA6"/>
    <w:rsid w:val="002420C0"/>
    <w:rsid w:val="0024223B"/>
    <w:rsid w:val="00242569"/>
    <w:rsid w:val="00242A94"/>
    <w:rsid w:val="00244692"/>
    <w:rsid w:val="00244AD8"/>
    <w:rsid w:val="00244F2A"/>
    <w:rsid w:val="00245441"/>
    <w:rsid w:val="002457A2"/>
    <w:rsid w:val="00246B97"/>
    <w:rsid w:val="002471CD"/>
    <w:rsid w:val="00247390"/>
    <w:rsid w:val="00247C2C"/>
    <w:rsid w:val="0025007F"/>
    <w:rsid w:val="00250D54"/>
    <w:rsid w:val="00250F38"/>
    <w:rsid w:val="00252554"/>
    <w:rsid w:val="00252705"/>
    <w:rsid w:val="00252B89"/>
    <w:rsid w:val="00253726"/>
    <w:rsid w:val="0025411C"/>
    <w:rsid w:val="00255227"/>
    <w:rsid w:val="002556F0"/>
    <w:rsid w:val="00256580"/>
    <w:rsid w:val="00256B3A"/>
    <w:rsid w:val="002571BC"/>
    <w:rsid w:val="002574C1"/>
    <w:rsid w:val="00260CFE"/>
    <w:rsid w:val="00261507"/>
    <w:rsid w:val="00261D3B"/>
    <w:rsid w:val="002626BD"/>
    <w:rsid w:val="00262F53"/>
    <w:rsid w:val="00263255"/>
    <w:rsid w:val="00264B41"/>
    <w:rsid w:val="00264EF6"/>
    <w:rsid w:val="002651C3"/>
    <w:rsid w:val="00265AC3"/>
    <w:rsid w:val="002667D1"/>
    <w:rsid w:val="00267E35"/>
    <w:rsid w:val="0027077A"/>
    <w:rsid w:val="00270BFE"/>
    <w:rsid w:val="002714F0"/>
    <w:rsid w:val="00271502"/>
    <w:rsid w:val="002717AC"/>
    <w:rsid w:val="00272599"/>
    <w:rsid w:val="00273B7B"/>
    <w:rsid w:val="00273D3B"/>
    <w:rsid w:val="00273F1E"/>
    <w:rsid w:val="00274EB1"/>
    <w:rsid w:val="00276794"/>
    <w:rsid w:val="00276B93"/>
    <w:rsid w:val="00276E42"/>
    <w:rsid w:val="00277335"/>
    <w:rsid w:val="00277546"/>
    <w:rsid w:val="00280384"/>
    <w:rsid w:val="0028193B"/>
    <w:rsid w:val="00281DE4"/>
    <w:rsid w:val="0028229F"/>
    <w:rsid w:val="00283087"/>
    <w:rsid w:val="00283A9A"/>
    <w:rsid w:val="00283B8E"/>
    <w:rsid w:val="00285B5B"/>
    <w:rsid w:val="00285D6B"/>
    <w:rsid w:val="00286226"/>
    <w:rsid w:val="002872E8"/>
    <w:rsid w:val="00287749"/>
    <w:rsid w:val="002877A3"/>
    <w:rsid w:val="002909AA"/>
    <w:rsid w:val="00290C42"/>
    <w:rsid w:val="002914F0"/>
    <w:rsid w:val="00291A53"/>
    <w:rsid w:val="00291DD4"/>
    <w:rsid w:val="002923EB"/>
    <w:rsid w:val="00293790"/>
    <w:rsid w:val="002937C1"/>
    <w:rsid w:val="00293B31"/>
    <w:rsid w:val="00293B83"/>
    <w:rsid w:val="00294422"/>
    <w:rsid w:val="002950BF"/>
    <w:rsid w:val="002956EA"/>
    <w:rsid w:val="002957CA"/>
    <w:rsid w:val="002957E9"/>
    <w:rsid w:val="0029594B"/>
    <w:rsid w:val="00295E29"/>
    <w:rsid w:val="002A01BF"/>
    <w:rsid w:val="002A0866"/>
    <w:rsid w:val="002A128E"/>
    <w:rsid w:val="002A152B"/>
    <w:rsid w:val="002A1CAB"/>
    <w:rsid w:val="002A2832"/>
    <w:rsid w:val="002A314D"/>
    <w:rsid w:val="002A4456"/>
    <w:rsid w:val="002A44AF"/>
    <w:rsid w:val="002A49D6"/>
    <w:rsid w:val="002A500F"/>
    <w:rsid w:val="002A6142"/>
    <w:rsid w:val="002A6A0D"/>
    <w:rsid w:val="002A767A"/>
    <w:rsid w:val="002B052C"/>
    <w:rsid w:val="002B154A"/>
    <w:rsid w:val="002B1A46"/>
    <w:rsid w:val="002B1FFC"/>
    <w:rsid w:val="002B21C9"/>
    <w:rsid w:val="002B21D5"/>
    <w:rsid w:val="002B223B"/>
    <w:rsid w:val="002B2EFC"/>
    <w:rsid w:val="002B4DED"/>
    <w:rsid w:val="002B4F06"/>
    <w:rsid w:val="002B525E"/>
    <w:rsid w:val="002B5C77"/>
    <w:rsid w:val="002B66D4"/>
    <w:rsid w:val="002B76B8"/>
    <w:rsid w:val="002B7963"/>
    <w:rsid w:val="002C0445"/>
    <w:rsid w:val="002C0BE0"/>
    <w:rsid w:val="002C0E18"/>
    <w:rsid w:val="002C1B1B"/>
    <w:rsid w:val="002C200B"/>
    <w:rsid w:val="002C2965"/>
    <w:rsid w:val="002C3B6E"/>
    <w:rsid w:val="002C3DD6"/>
    <w:rsid w:val="002C4A40"/>
    <w:rsid w:val="002C5893"/>
    <w:rsid w:val="002C5A62"/>
    <w:rsid w:val="002C656C"/>
    <w:rsid w:val="002C6B66"/>
    <w:rsid w:val="002C702C"/>
    <w:rsid w:val="002C78C3"/>
    <w:rsid w:val="002C7A4E"/>
    <w:rsid w:val="002D05A4"/>
    <w:rsid w:val="002D159E"/>
    <w:rsid w:val="002D2EFE"/>
    <w:rsid w:val="002D2F9F"/>
    <w:rsid w:val="002D4163"/>
    <w:rsid w:val="002D4846"/>
    <w:rsid w:val="002D4B6E"/>
    <w:rsid w:val="002D4BB4"/>
    <w:rsid w:val="002D5A18"/>
    <w:rsid w:val="002D5D20"/>
    <w:rsid w:val="002D5DC4"/>
    <w:rsid w:val="002D6314"/>
    <w:rsid w:val="002D6401"/>
    <w:rsid w:val="002D6671"/>
    <w:rsid w:val="002D6DF3"/>
    <w:rsid w:val="002D6DFB"/>
    <w:rsid w:val="002D6F40"/>
    <w:rsid w:val="002D71DE"/>
    <w:rsid w:val="002E0484"/>
    <w:rsid w:val="002E09FB"/>
    <w:rsid w:val="002E18BB"/>
    <w:rsid w:val="002E24B9"/>
    <w:rsid w:val="002E28FC"/>
    <w:rsid w:val="002E2F2A"/>
    <w:rsid w:val="002E3A07"/>
    <w:rsid w:val="002E410C"/>
    <w:rsid w:val="002E43FC"/>
    <w:rsid w:val="002E4CF7"/>
    <w:rsid w:val="002E5967"/>
    <w:rsid w:val="002E63FB"/>
    <w:rsid w:val="002E6BA5"/>
    <w:rsid w:val="002E71BE"/>
    <w:rsid w:val="002E769C"/>
    <w:rsid w:val="002F07FA"/>
    <w:rsid w:val="002F09F6"/>
    <w:rsid w:val="002F0B22"/>
    <w:rsid w:val="002F1892"/>
    <w:rsid w:val="002F1A40"/>
    <w:rsid w:val="002F244C"/>
    <w:rsid w:val="002F2583"/>
    <w:rsid w:val="002F2714"/>
    <w:rsid w:val="002F2A0D"/>
    <w:rsid w:val="002F2A28"/>
    <w:rsid w:val="002F4433"/>
    <w:rsid w:val="002F460C"/>
    <w:rsid w:val="002F4AAA"/>
    <w:rsid w:val="002F6451"/>
    <w:rsid w:val="002F69EA"/>
    <w:rsid w:val="002F7045"/>
    <w:rsid w:val="002F7212"/>
    <w:rsid w:val="00301733"/>
    <w:rsid w:val="00301B00"/>
    <w:rsid w:val="00301CE6"/>
    <w:rsid w:val="0030278D"/>
    <w:rsid w:val="00302FF0"/>
    <w:rsid w:val="00304B8B"/>
    <w:rsid w:val="00304C53"/>
    <w:rsid w:val="00305C0C"/>
    <w:rsid w:val="00305D5E"/>
    <w:rsid w:val="003071F7"/>
    <w:rsid w:val="00307793"/>
    <w:rsid w:val="003100FB"/>
    <w:rsid w:val="003109F7"/>
    <w:rsid w:val="00312647"/>
    <w:rsid w:val="00312EB8"/>
    <w:rsid w:val="0031319E"/>
    <w:rsid w:val="00314246"/>
    <w:rsid w:val="003142E8"/>
    <w:rsid w:val="0031449E"/>
    <w:rsid w:val="00315EAA"/>
    <w:rsid w:val="00316004"/>
    <w:rsid w:val="003169A8"/>
    <w:rsid w:val="00317100"/>
    <w:rsid w:val="003173D9"/>
    <w:rsid w:val="003175EA"/>
    <w:rsid w:val="00317966"/>
    <w:rsid w:val="00317CD6"/>
    <w:rsid w:val="0032041E"/>
    <w:rsid w:val="003209A5"/>
    <w:rsid w:val="0032143B"/>
    <w:rsid w:val="00323444"/>
    <w:rsid w:val="0032421E"/>
    <w:rsid w:val="0032656D"/>
    <w:rsid w:val="00326E6D"/>
    <w:rsid w:val="00327545"/>
    <w:rsid w:val="00330556"/>
    <w:rsid w:val="00330674"/>
    <w:rsid w:val="00331C46"/>
    <w:rsid w:val="00333012"/>
    <w:rsid w:val="00333A2F"/>
    <w:rsid w:val="00333FC2"/>
    <w:rsid w:val="0033465B"/>
    <w:rsid w:val="003346A8"/>
    <w:rsid w:val="00334943"/>
    <w:rsid w:val="003355FE"/>
    <w:rsid w:val="003359FD"/>
    <w:rsid w:val="00335F5A"/>
    <w:rsid w:val="00336D19"/>
    <w:rsid w:val="00336F75"/>
    <w:rsid w:val="00341032"/>
    <w:rsid w:val="003422B7"/>
    <w:rsid w:val="003432AC"/>
    <w:rsid w:val="00344DA4"/>
    <w:rsid w:val="00345318"/>
    <w:rsid w:val="00345B23"/>
    <w:rsid w:val="00346082"/>
    <w:rsid w:val="003460B3"/>
    <w:rsid w:val="00346372"/>
    <w:rsid w:val="003469AC"/>
    <w:rsid w:val="00346B0D"/>
    <w:rsid w:val="00347258"/>
    <w:rsid w:val="0034773E"/>
    <w:rsid w:val="00350210"/>
    <w:rsid w:val="00350664"/>
    <w:rsid w:val="00350D08"/>
    <w:rsid w:val="00351784"/>
    <w:rsid w:val="0035218A"/>
    <w:rsid w:val="0035280D"/>
    <w:rsid w:val="00352F65"/>
    <w:rsid w:val="003531FD"/>
    <w:rsid w:val="003537EF"/>
    <w:rsid w:val="00353C82"/>
    <w:rsid w:val="00353CF6"/>
    <w:rsid w:val="003543CC"/>
    <w:rsid w:val="003543E7"/>
    <w:rsid w:val="00354A84"/>
    <w:rsid w:val="0035553A"/>
    <w:rsid w:val="00355FBA"/>
    <w:rsid w:val="003563AB"/>
    <w:rsid w:val="00356509"/>
    <w:rsid w:val="0035752B"/>
    <w:rsid w:val="00357C48"/>
    <w:rsid w:val="00357FD6"/>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5350"/>
    <w:rsid w:val="003668F9"/>
    <w:rsid w:val="0036714A"/>
    <w:rsid w:val="0036778A"/>
    <w:rsid w:val="00367929"/>
    <w:rsid w:val="003707DF"/>
    <w:rsid w:val="00372886"/>
    <w:rsid w:val="00372A2A"/>
    <w:rsid w:val="00374B56"/>
    <w:rsid w:val="003764E7"/>
    <w:rsid w:val="00376EA7"/>
    <w:rsid w:val="00376FC0"/>
    <w:rsid w:val="00377030"/>
    <w:rsid w:val="00381128"/>
    <w:rsid w:val="00381CF5"/>
    <w:rsid w:val="00382172"/>
    <w:rsid w:val="00382434"/>
    <w:rsid w:val="003830BC"/>
    <w:rsid w:val="003833B7"/>
    <w:rsid w:val="00383719"/>
    <w:rsid w:val="0038396F"/>
    <w:rsid w:val="00383DD5"/>
    <w:rsid w:val="00383F29"/>
    <w:rsid w:val="003851F3"/>
    <w:rsid w:val="00385695"/>
    <w:rsid w:val="003859B5"/>
    <w:rsid w:val="00385E25"/>
    <w:rsid w:val="00386E69"/>
    <w:rsid w:val="00390D0F"/>
    <w:rsid w:val="003912E9"/>
    <w:rsid w:val="0039131E"/>
    <w:rsid w:val="00391F5A"/>
    <w:rsid w:val="00392305"/>
    <w:rsid w:val="0039242C"/>
    <w:rsid w:val="00392805"/>
    <w:rsid w:val="00392C48"/>
    <w:rsid w:val="00392F16"/>
    <w:rsid w:val="00393129"/>
    <w:rsid w:val="003937DA"/>
    <w:rsid w:val="00394671"/>
    <w:rsid w:val="00394878"/>
    <w:rsid w:val="00394BA0"/>
    <w:rsid w:val="00395819"/>
    <w:rsid w:val="00395B8F"/>
    <w:rsid w:val="00395DDF"/>
    <w:rsid w:val="003963BE"/>
    <w:rsid w:val="0039740A"/>
    <w:rsid w:val="00397B7F"/>
    <w:rsid w:val="003A03FB"/>
    <w:rsid w:val="003A066C"/>
    <w:rsid w:val="003A1BB4"/>
    <w:rsid w:val="003A2259"/>
    <w:rsid w:val="003A299B"/>
    <w:rsid w:val="003A3C77"/>
    <w:rsid w:val="003A4196"/>
    <w:rsid w:val="003A529F"/>
    <w:rsid w:val="003A5402"/>
    <w:rsid w:val="003A60CA"/>
    <w:rsid w:val="003A71BA"/>
    <w:rsid w:val="003B010E"/>
    <w:rsid w:val="003B02FC"/>
    <w:rsid w:val="003B09A7"/>
    <w:rsid w:val="003B0D50"/>
    <w:rsid w:val="003B0F46"/>
    <w:rsid w:val="003B175D"/>
    <w:rsid w:val="003B1787"/>
    <w:rsid w:val="003B1B1A"/>
    <w:rsid w:val="003B2A7A"/>
    <w:rsid w:val="003B33C3"/>
    <w:rsid w:val="003B39AA"/>
    <w:rsid w:val="003B3C3F"/>
    <w:rsid w:val="003B4EDB"/>
    <w:rsid w:val="003B591E"/>
    <w:rsid w:val="003B5B47"/>
    <w:rsid w:val="003B5D2B"/>
    <w:rsid w:val="003B61B6"/>
    <w:rsid w:val="003B7660"/>
    <w:rsid w:val="003C0089"/>
    <w:rsid w:val="003C0C3A"/>
    <w:rsid w:val="003C0FA1"/>
    <w:rsid w:val="003C1F67"/>
    <w:rsid w:val="003C2A40"/>
    <w:rsid w:val="003C2BD2"/>
    <w:rsid w:val="003C2F1A"/>
    <w:rsid w:val="003C2FC3"/>
    <w:rsid w:val="003C440A"/>
    <w:rsid w:val="003C4B00"/>
    <w:rsid w:val="003C5605"/>
    <w:rsid w:val="003C56B8"/>
    <w:rsid w:val="003C5C7D"/>
    <w:rsid w:val="003C6AFB"/>
    <w:rsid w:val="003C6B73"/>
    <w:rsid w:val="003C6BDD"/>
    <w:rsid w:val="003C7725"/>
    <w:rsid w:val="003C7E50"/>
    <w:rsid w:val="003D083A"/>
    <w:rsid w:val="003D1D21"/>
    <w:rsid w:val="003D3889"/>
    <w:rsid w:val="003D3D81"/>
    <w:rsid w:val="003D43B6"/>
    <w:rsid w:val="003D4D6B"/>
    <w:rsid w:val="003D5346"/>
    <w:rsid w:val="003D662D"/>
    <w:rsid w:val="003D66DA"/>
    <w:rsid w:val="003D6971"/>
    <w:rsid w:val="003D6B56"/>
    <w:rsid w:val="003E01A5"/>
    <w:rsid w:val="003E0751"/>
    <w:rsid w:val="003E087B"/>
    <w:rsid w:val="003E0AC2"/>
    <w:rsid w:val="003E0DFC"/>
    <w:rsid w:val="003E1084"/>
    <w:rsid w:val="003E348B"/>
    <w:rsid w:val="003E392A"/>
    <w:rsid w:val="003E3A53"/>
    <w:rsid w:val="003E44E0"/>
    <w:rsid w:val="003E4DC1"/>
    <w:rsid w:val="003E62A9"/>
    <w:rsid w:val="003E7140"/>
    <w:rsid w:val="003E7AFB"/>
    <w:rsid w:val="003F1364"/>
    <w:rsid w:val="003F16E2"/>
    <w:rsid w:val="003F1CFC"/>
    <w:rsid w:val="003F26FB"/>
    <w:rsid w:val="003F276F"/>
    <w:rsid w:val="003F2B86"/>
    <w:rsid w:val="003F3216"/>
    <w:rsid w:val="003F3AB7"/>
    <w:rsid w:val="003F3BB2"/>
    <w:rsid w:val="003F5700"/>
    <w:rsid w:val="003F617D"/>
    <w:rsid w:val="003F6FDB"/>
    <w:rsid w:val="003F706B"/>
    <w:rsid w:val="004003CB"/>
    <w:rsid w:val="0040103E"/>
    <w:rsid w:val="00401272"/>
    <w:rsid w:val="00402627"/>
    <w:rsid w:val="00402A56"/>
    <w:rsid w:val="004043D9"/>
    <w:rsid w:val="00404839"/>
    <w:rsid w:val="00404963"/>
    <w:rsid w:val="00406DB1"/>
    <w:rsid w:val="00410B5F"/>
    <w:rsid w:val="00410E1D"/>
    <w:rsid w:val="00411961"/>
    <w:rsid w:val="004126BA"/>
    <w:rsid w:val="00413F1A"/>
    <w:rsid w:val="00414033"/>
    <w:rsid w:val="004141E8"/>
    <w:rsid w:val="004143B7"/>
    <w:rsid w:val="004143C0"/>
    <w:rsid w:val="00414E72"/>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79DE"/>
    <w:rsid w:val="00437F96"/>
    <w:rsid w:val="004403EB"/>
    <w:rsid w:val="00441573"/>
    <w:rsid w:val="004417BC"/>
    <w:rsid w:val="0044230F"/>
    <w:rsid w:val="00442BEB"/>
    <w:rsid w:val="00443484"/>
    <w:rsid w:val="004434E2"/>
    <w:rsid w:val="00443A55"/>
    <w:rsid w:val="00443A7E"/>
    <w:rsid w:val="004440B6"/>
    <w:rsid w:val="004454BC"/>
    <w:rsid w:val="00445736"/>
    <w:rsid w:val="00445969"/>
    <w:rsid w:val="00445A87"/>
    <w:rsid w:val="00445CF3"/>
    <w:rsid w:val="00447898"/>
    <w:rsid w:val="00447965"/>
    <w:rsid w:val="004479FB"/>
    <w:rsid w:val="00447A48"/>
    <w:rsid w:val="00447C5E"/>
    <w:rsid w:val="0045010E"/>
    <w:rsid w:val="0045021D"/>
    <w:rsid w:val="00450260"/>
    <w:rsid w:val="0045040B"/>
    <w:rsid w:val="004506F3"/>
    <w:rsid w:val="004529F6"/>
    <w:rsid w:val="00452AB7"/>
    <w:rsid w:val="0045382B"/>
    <w:rsid w:val="00453EE7"/>
    <w:rsid w:val="00454268"/>
    <w:rsid w:val="004544B3"/>
    <w:rsid w:val="0045460D"/>
    <w:rsid w:val="0045486E"/>
    <w:rsid w:val="00454D24"/>
    <w:rsid w:val="00455E75"/>
    <w:rsid w:val="004564CF"/>
    <w:rsid w:val="0045696C"/>
    <w:rsid w:val="00457211"/>
    <w:rsid w:val="0045778B"/>
    <w:rsid w:val="004578D7"/>
    <w:rsid w:val="00460882"/>
    <w:rsid w:val="00461136"/>
    <w:rsid w:val="004611EA"/>
    <w:rsid w:val="00462F82"/>
    <w:rsid w:val="00463676"/>
    <w:rsid w:val="00465426"/>
    <w:rsid w:val="00465BD7"/>
    <w:rsid w:val="00466A40"/>
    <w:rsid w:val="00466B26"/>
    <w:rsid w:val="00467F78"/>
    <w:rsid w:val="004702CB"/>
    <w:rsid w:val="0047182F"/>
    <w:rsid w:val="004723B1"/>
    <w:rsid w:val="004723F0"/>
    <w:rsid w:val="004730A9"/>
    <w:rsid w:val="00473366"/>
    <w:rsid w:val="00473D8C"/>
    <w:rsid w:val="0047447B"/>
    <w:rsid w:val="004745F6"/>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5BA4"/>
    <w:rsid w:val="00485D36"/>
    <w:rsid w:val="00487883"/>
    <w:rsid w:val="00487D92"/>
    <w:rsid w:val="00490CE6"/>
    <w:rsid w:val="00491185"/>
    <w:rsid w:val="00491659"/>
    <w:rsid w:val="00491A17"/>
    <w:rsid w:val="00491E94"/>
    <w:rsid w:val="00492DC7"/>
    <w:rsid w:val="0049385C"/>
    <w:rsid w:val="00494995"/>
    <w:rsid w:val="00494FCB"/>
    <w:rsid w:val="004954FB"/>
    <w:rsid w:val="004969AD"/>
    <w:rsid w:val="004975E7"/>
    <w:rsid w:val="00497AA9"/>
    <w:rsid w:val="00497E49"/>
    <w:rsid w:val="004A0046"/>
    <w:rsid w:val="004A090A"/>
    <w:rsid w:val="004A092B"/>
    <w:rsid w:val="004A0F58"/>
    <w:rsid w:val="004A1510"/>
    <w:rsid w:val="004A1D63"/>
    <w:rsid w:val="004A3388"/>
    <w:rsid w:val="004A3686"/>
    <w:rsid w:val="004A3DFE"/>
    <w:rsid w:val="004A3E87"/>
    <w:rsid w:val="004A43C9"/>
    <w:rsid w:val="004A4C21"/>
    <w:rsid w:val="004A69F0"/>
    <w:rsid w:val="004A6F96"/>
    <w:rsid w:val="004A72C3"/>
    <w:rsid w:val="004A7BE2"/>
    <w:rsid w:val="004B02D7"/>
    <w:rsid w:val="004B14EF"/>
    <w:rsid w:val="004B210C"/>
    <w:rsid w:val="004B2193"/>
    <w:rsid w:val="004B2710"/>
    <w:rsid w:val="004B3295"/>
    <w:rsid w:val="004B3D5D"/>
    <w:rsid w:val="004B4353"/>
    <w:rsid w:val="004B570E"/>
    <w:rsid w:val="004B5A91"/>
    <w:rsid w:val="004B5ABF"/>
    <w:rsid w:val="004B64BA"/>
    <w:rsid w:val="004C1564"/>
    <w:rsid w:val="004C1A5D"/>
    <w:rsid w:val="004C3035"/>
    <w:rsid w:val="004C33FE"/>
    <w:rsid w:val="004C479A"/>
    <w:rsid w:val="004C5E37"/>
    <w:rsid w:val="004C6F86"/>
    <w:rsid w:val="004C709D"/>
    <w:rsid w:val="004C7432"/>
    <w:rsid w:val="004D02DB"/>
    <w:rsid w:val="004D0A61"/>
    <w:rsid w:val="004D161F"/>
    <w:rsid w:val="004D2214"/>
    <w:rsid w:val="004D23BB"/>
    <w:rsid w:val="004D4F75"/>
    <w:rsid w:val="004D5CC5"/>
    <w:rsid w:val="004D5CFA"/>
    <w:rsid w:val="004D6CEA"/>
    <w:rsid w:val="004D759E"/>
    <w:rsid w:val="004D7671"/>
    <w:rsid w:val="004E01A0"/>
    <w:rsid w:val="004E0876"/>
    <w:rsid w:val="004E1001"/>
    <w:rsid w:val="004E1524"/>
    <w:rsid w:val="004E1A73"/>
    <w:rsid w:val="004E2BF0"/>
    <w:rsid w:val="004E2E5A"/>
    <w:rsid w:val="004E3497"/>
    <w:rsid w:val="004E54B7"/>
    <w:rsid w:val="004E555C"/>
    <w:rsid w:val="004E5D1C"/>
    <w:rsid w:val="004E6725"/>
    <w:rsid w:val="004E6B6D"/>
    <w:rsid w:val="004E6D00"/>
    <w:rsid w:val="004F0FC7"/>
    <w:rsid w:val="004F1BD0"/>
    <w:rsid w:val="004F1DA5"/>
    <w:rsid w:val="004F1EBB"/>
    <w:rsid w:val="004F284B"/>
    <w:rsid w:val="004F3DE8"/>
    <w:rsid w:val="004F4A87"/>
    <w:rsid w:val="004F555B"/>
    <w:rsid w:val="004F59CC"/>
    <w:rsid w:val="004F61E7"/>
    <w:rsid w:val="004F6323"/>
    <w:rsid w:val="004F6926"/>
    <w:rsid w:val="004F778E"/>
    <w:rsid w:val="004F7EF4"/>
    <w:rsid w:val="0050159F"/>
    <w:rsid w:val="00501CE3"/>
    <w:rsid w:val="005027D1"/>
    <w:rsid w:val="005027F8"/>
    <w:rsid w:val="00502F33"/>
    <w:rsid w:val="005035C6"/>
    <w:rsid w:val="00503708"/>
    <w:rsid w:val="00503D51"/>
    <w:rsid w:val="00504BBE"/>
    <w:rsid w:val="00505248"/>
    <w:rsid w:val="005060C3"/>
    <w:rsid w:val="005106D1"/>
    <w:rsid w:val="00510C37"/>
    <w:rsid w:val="00511072"/>
    <w:rsid w:val="00512CF3"/>
    <w:rsid w:val="00513730"/>
    <w:rsid w:val="005137F8"/>
    <w:rsid w:val="005140C4"/>
    <w:rsid w:val="0051493F"/>
    <w:rsid w:val="0051495F"/>
    <w:rsid w:val="0051658D"/>
    <w:rsid w:val="00517D5A"/>
    <w:rsid w:val="005204CB"/>
    <w:rsid w:val="00520568"/>
    <w:rsid w:val="00520C84"/>
    <w:rsid w:val="00521DB3"/>
    <w:rsid w:val="00522DD6"/>
    <w:rsid w:val="00524A60"/>
    <w:rsid w:val="00525635"/>
    <w:rsid w:val="00525DAB"/>
    <w:rsid w:val="00525DC4"/>
    <w:rsid w:val="005262E6"/>
    <w:rsid w:val="005267B6"/>
    <w:rsid w:val="00526D33"/>
    <w:rsid w:val="00526FC9"/>
    <w:rsid w:val="005271C0"/>
    <w:rsid w:val="00527C46"/>
    <w:rsid w:val="005302DC"/>
    <w:rsid w:val="00530430"/>
    <w:rsid w:val="00530563"/>
    <w:rsid w:val="005307FD"/>
    <w:rsid w:val="00530960"/>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394C"/>
    <w:rsid w:val="00543BFE"/>
    <w:rsid w:val="00543CC2"/>
    <w:rsid w:val="00544814"/>
    <w:rsid w:val="005455C3"/>
    <w:rsid w:val="005455D0"/>
    <w:rsid w:val="00546864"/>
    <w:rsid w:val="0054794E"/>
    <w:rsid w:val="00547F66"/>
    <w:rsid w:val="005508BF"/>
    <w:rsid w:val="005509F4"/>
    <w:rsid w:val="00550C24"/>
    <w:rsid w:val="0055315C"/>
    <w:rsid w:val="00553644"/>
    <w:rsid w:val="0055450B"/>
    <w:rsid w:val="00554548"/>
    <w:rsid w:val="00554864"/>
    <w:rsid w:val="00556664"/>
    <w:rsid w:val="00556D54"/>
    <w:rsid w:val="00556D62"/>
    <w:rsid w:val="00557278"/>
    <w:rsid w:val="005572C3"/>
    <w:rsid w:val="005578B6"/>
    <w:rsid w:val="00560328"/>
    <w:rsid w:val="005607CD"/>
    <w:rsid w:val="005610D4"/>
    <w:rsid w:val="005611CE"/>
    <w:rsid w:val="00561382"/>
    <w:rsid w:val="00561C32"/>
    <w:rsid w:val="005621D5"/>
    <w:rsid w:val="005626D5"/>
    <w:rsid w:val="00562C57"/>
    <w:rsid w:val="005630AA"/>
    <w:rsid w:val="005630EE"/>
    <w:rsid w:val="0056417A"/>
    <w:rsid w:val="0056438A"/>
    <w:rsid w:val="005644B4"/>
    <w:rsid w:val="00565C8F"/>
    <w:rsid w:val="00566B51"/>
    <w:rsid w:val="005676DA"/>
    <w:rsid w:val="00567E6F"/>
    <w:rsid w:val="005725FF"/>
    <w:rsid w:val="00572737"/>
    <w:rsid w:val="00572AC9"/>
    <w:rsid w:val="005733D7"/>
    <w:rsid w:val="005739B6"/>
    <w:rsid w:val="00573B6D"/>
    <w:rsid w:val="00580D06"/>
    <w:rsid w:val="00581A38"/>
    <w:rsid w:val="00581C9E"/>
    <w:rsid w:val="005827DF"/>
    <w:rsid w:val="00582F29"/>
    <w:rsid w:val="00584694"/>
    <w:rsid w:val="005847FD"/>
    <w:rsid w:val="00584CD1"/>
    <w:rsid w:val="00586210"/>
    <w:rsid w:val="0058624F"/>
    <w:rsid w:val="005862DA"/>
    <w:rsid w:val="005872DD"/>
    <w:rsid w:val="00587411"/>
    <w:rsid w:val="00591887"/>
    <w:rsid w:val="005931B7"/>
    <w:rsid w:val="00593A9F"/>
    <w:rsid w:val="00593FDC"/>
    <w:rsid w:val="00594DCE"/>
    <w:rsid w:val="0059587E"/>
    <w:rsid w:val="00596524"/>
    <w:rsid w:val="00597AB7"/>
    <w:rsid w:val="00597C52"/>
    <w:rsid w:val="00597E1F"/>
    <w:rsid w:val="005A0C5A"/>
    <w:rsid w:val="005A15A4"/>
    <w:rsid w:val="005A160D"/>
    <w:rsid w:val="005A2646"/>
    <w:rsid w:val="005A3514"/>
    <w:rsid w:val="005A4C7B"/>
    <w:rsid w:val="005A6644"/>
    <w:rsid w:val="005A6AA5"/>
    <w:rsid w:val="005A7771"/>
    <w:rsid w:val="005A783E"/>
    <w:rsid w:val="005B086A"/>
    <w:rsid w:val="005B0F17"/>
    <w:rsid w:val="005B1093"/>
    <w:rsid w:val="005B2AD5"/>
    <w:rsid w:val="005B2CC0"/>
    <w:rsid w:val="005B3FEE"/>
    <w:rsid w:val="005B4ABD"/>
    <w:rsid w:val="005B5001"/>
    <w:rsid w:val="005B6492"/>
    <w:rsid w:val="005B6C0D"/>
    <w:rsid w:val="005B71D1"/>
    <w:rsid w:val="005C0091"/>
    <w:rsid w:val="005C015A"/>
    <w:rsid w:val="005C0855"/>
    <w:rsid w:val="005C0A02"/>
    <w:rsid w:val="005C0ED6"/>
    <w:rsid w:val="005C1138"/>
    <w:rsid w:val="005C1CCE"/>
    <w:rsid w:val="005C2A27"/>
    <w:rsid w:val="005C3741"/>
    <w:rsid w:val="005C458C"/>
    <w:rsid w:val="005C5831"/>
    <w:rsid w:val="005C5CA2"/>
    <w:rsid w:val="005C63F6"/>
    <w:rsid w:val="005C70D2"/>
    <w:rsid w:val="005C719B"/>
    <w:rsid w:val="005D10C2"/>
    <w:rsid w:val="005D1156"/>
    <w:rsid w:val="005D1F91"/>
    <w:rsid w:val="005D22DB"/>
    <w:rsid w:val="005D3E74"/>
    <w:rsid w:val="005D4076"/>
    <w:rsid w:val="005D4319"/>
    <w:rsid w:val="005D611A"/>
    <w:rsid w:val="005D6EA5"/>
    <w:rsid w:val="005D72C3"/>
    <w:rsid w:val="005D7C8D"/>
    <w:rsid w:val="005E04E7"/>
    <w:rsid w:val="005E23C7"/>
    <w:rsid w:val="005E27B2"/>
    <w:rsid w:val="005E2929"/>
    <w:rsid w:val="005E3076"/>
    <w:rsid w:val="005E45F0"/>
    <w:rsid w:val="005E50CF"/>
    <w:rsid w:val="005E57AB"/>
    <w:rsid w:val="005E5C95"/>
    <w:rsid w:val="005E5D67"/>
    <w:rsid w:val="005E7112"/>
    <w:rsid w:val="005E7573"/>
    <w:rsid w:val="005F0B65"/>
    <w:rsid w:val="005F0E3D"/>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40E"/>
    <w:rsid w:val="0060444F"/>
    <w:rsid w:val="006057D4"/>
    <w:rsid w:val="006062F7"/>
    <w:rsid w:val="00610301"/>
    <w:rsid w:val="006104A7"/>
    <w:rsid w:val="00611110"/>
    <w:rsid w:val="00611729"/>
    <w:rsid w:val="00611AC7"/>
    <w:rsid w:val="00612155"/>
    <w:rsid w:val="00612637"/>
    <w:rsid w:val="00612B5C"/>
    <w:rsid w:val="0061459C"/>
    <w:rsid w:val="00614A1F"/>
    <w:rsid w:val="00614DBF"/>
    <w:rsid w:val="00616AB8"/>
    <w:rsid w:val="00616C6E"/>
    <w:rsid w:val="00617096"/>
    <w:rsid w:val="006200AD"/>
    <w:rsid w:val="006203A1"/>
    <w:rsid w:val="006214ED"/>
    <w:rsid w:val="00622571"/>
    <w:rsid w:val="00623D4D"/>
    <w:rsid w:val="00624687"/>
    <w:rsid w:val="00624A91"/>
    <w:rsid w:val="00624B6A"/>
    <w:rsid w:val="006255B0"/>
    <w:rsid w:val="00625981"/>
    <w:rsid w:val="00626C73"/>
    <w:rsid w:val="00627097"/>
    <w:rsid w:val="00630051"/>
    <w:rsid w:val="0063152A"/>
    <w:rsid w:val="00631951"/>
    <w:rsid w:val="00631AEC"/>
    <w:rsid w:val="00631DCE"/>
    <w:rsid w:val="00631FAA"/>
    <w:rsid w:val="00632356"/>
    <w:rsid w:val="00632BEC"/>
    <w:rsid w:val="00633DE3"/>
    <w:rsid w:val="00634BB8"/>
    <w:rsid w:val="006363B8"/>
    <w:rsid w:val="006367B1"/>
    <w:rsid w:val="0063731A"/>
    <w:rsid w:val="0063770B"/>
    <w:rsid w:val="006411B6"/>
    <w:rsid w:val="006418A5"/>
    <w:rsid w:val="006423EE"/>
    <w:rsid w:val="00642AD3"/>
    <w:rsid w:val="006432D8"/>
    <w:rsid w:val="00643825"/>
    <w:rsid w:val="006447A2"/>
    <w:rsid w:val="00644862"/>
    <w:rsid w:val="006459A5"/>
    <w:rsid w:val="00645C23"/>
    <w:rsid w:val="00646D05"/>
    <w:rsid w:val="006513DF"/>
    <w:rsid w:val="00651984"/>
    <w:rsid w:val="0065234A"/>
    <w:rsid w:val="00653206"/>
    <w:rsid w:val="006532B4"/>
    <w:rsid w:val="00654162"/>
    <w:rsid w:val="006541F4"/>
    <w:rsid w:val="006551A9"/>
    <w:rsid w:val="00656245"/>
    <w:rsid w:val="006563EA"/>
    <w:rsid w:val="006616E6"/>
    <w:rsid w:val="00661A5F"/>
    <w:rsid w:val="00661BEF"/>
    <w:rsid w:val="0066368B"/>
    <w:rsid w:val="00663F5B"/>
    <w:rsid w:val="00665FE0"/>
    <w:rsid w:val="0066692C"/>
    <w:rsid w:val="00667079"/>
    <w:rsid w:val="006674F5"/>
    <w:rsid w:val="00667758"/>
    <w:rsid w:val="00667D66"/>
    <w:rsid w:val="00670233"/>
    <w:rsid w:val="00670DC5"/>
    <w:rsid w:val="00671493"/>
    <w:rsid w:val="00672041"/>
    <w:rsid w:val="006728CE"/>
    <w:rsid w:val="006729B8"/>
    <w:rsid w:val="00673614"/>
    <w:rsid w:val="006736CF"/>
    <w:rsid w:val="00674E60"/>
    <w:rsid w:val="00675AB3"/>
    <w:rsid w:val="00675BF7"/>
    <w:rsid w:val="00675DBF"/>
    <w:rsid w:val="00676286"/>
    <w:rsid w:val="006766B3"/>
    <w:rsid w:val="00676752"/>
    <w:rsid w:val="00676AFD"/>
    <w:rsid w:val="0068010B"/>
    <w:rsid w:val="0068071B"/>
    <w:rsid w:val="00680823"/>
    <w:rsid w:val="006809C9"/>
    <w:rsid w:val="00681386"/>
    <w:rsid w:val="00682500"/>
    <w:rsid w:val="00682B0C"/>
    <w:rsid w:val="00685009"/>
    <w:rsid w:val="00685388"/>
    <w:rsid w:val="00685463"/>
    <w:rsid w:val="0068686D"/>
    <w:rsid w:val="00686D7A"/>
    <w:rsid w:val="0068786E"/>
    <w:rsid w:val="00687E85"/>
    <w:rsid w:val="0069102C"/>
    <w:rsid w:val="0069116C"/>
    <w:rsid w:val="00691276"/>
    <w:rsid w:val="00691D0B"/>
    <w:rsid w:val="0069293E"/>
    <w:rsid w:val="00692F84"/>
    <w:rsid w:val="0069321F"/>
    <w:rsid w:val="006937D3"/>
    <w:rsid w:val="00693983"/>
    <w:rsid w:val="0069490A"/>
    <w:rsid w:val="006954E2"/>
    <w:rsid w:val="00695935"/>
    <w:rsid w:val="006959C8"/>
    <w:rsid w:val="00695F44"/>
    <w:rsid w:val="00696E45"/>
    <w:rsid w:val="0069778C"/>
    <w:rsid w:val="00697D53"/>
    <w:rsid w:val="00697FA7"/>
    <w:rsid w:val="006A005E"/>
    <w:rsid w:val="006A016D"/>
    <w:rsid w:val="006A0209"/>
    <w:rsid w:val="006A0284"/>
    <w:rsid w:val="006A0B43"/>
    <w:rsid w:val="006A11CC"/>
    <w:rsid w:val="006A125E"/>
    <w:rsid w:val="006A1D8F"/>
    <w:rsid w:val="006A1F04"/>
    <w:rsid w:val="006A2AE6"/>
    <w:rsid w:val="006A303E"/>
    <w:rsid w:val="006A36D2"/>
    <w:rsid w:val="006A3D21"/>
    <w:rsid w:val="006A4293"/>
    <w:rsid w:val="006A44CF"/>
    <w:rsid w:val="006A47A3"/>
    <w:rsid w:val="006A4D04"/>
    <w:rsid w:val="006A535C"/>
    <w:rsid w:val="006A6C5E"/>
    <w:rsid w:val="006A73F7"/>
    <w:rsid w:val="006A7781"/>
    <w:rsid w:val="006A77F5"/>
    <w:rsid w:val="006B1040"/>
    <w:rsid w:val="006B24AF"/>
    <w:rsid w:val="006B2816"/>
    <w:rsid w:val="006B366B"/>
    <w:rsid w:val="006B5275"/>
    <w:rsid w:val="006B6434"/>
    <w:rsid w:val="006B6605"/>
    <w:rsid w:val="006B6CAA"/>
    <w:rsid w:val="006B715C"/>
    <w:rsid w:val="006B7DEF"/>
    <w:rsid w:val="006B7F69"/>
    <w:rsid w:val="006C0505"/>
    <w:rsid w:val="006C0A32"/>
    <w:rsid w:val="006C0FAE"/>
    <w:rsid w:val="006C1044"/>
    <w:rsid w:val="006C1735"/>
    <w:rsid w:val="006C173F"/>
    <w:rsid w:val="006C3959"/>
    <w:rsid w:val="006C3C6D"/>
    <w:rsid w:val="006C42CC"/>
    <w:rsid w:val="006C4A1F"/>
    <w:rsid w:val="006C4A31"/>
    <w:rsid w:val="006C4E7B"/>
    <w:rsid w:val="006C5725"/>
    <w:rsid w:val="006C5910"/>
    <w:rsid w:val="006C5B64"/>
    <w:rsid w:val="006C710F"/>
    <w:rsid w:val="006C7579"/>
    <w:rsid w:val="006C75D3"/>
    <w:rsid w:val="006C771D"/>
    <w:rsid w:val="006C7AE2"/>
    <w:rsid w:val="006D0B24"/>
    <w:rsid w:val="006D0E46"/>
    <w:rsid w:val="006D11A1"/>
    <w:rsid w:val="006D1988"/>
    <w:rsid w:val="006D2127"/>
    <w:rsid w:val="006D2D39"/>
    <w:rsid w:val="006D2EB4"/>
    <w:rsid w:val="006D4009"/>
    <w:rsid w:val="006D4043"/>
    <w:rsid w:val="006D4E0D"/>
    <w:rsid w:val="006D569E"/>
    <w:rsid w:val="006D59D3"/>
    <w:rsid w:val="006D5CE4"/>
    <w:rsid w:val="006E30CE"/>
    <w:rsid w:val="006E33B6"/>
    <w:rsid w:val="006E4CAB"/>
    <w:rsid w:val="006E4E17"/>
    <w:rsid w:val="006E5693"/>
    <w:rsid w:val="006E617B"/>
    <w:rsid w:val="006E6185"/>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558A"/>
    <w:rsid w:val="006F625D"/>
    <w:rsid w:val="006F6C2B"/>
    <w:rsid w:val="006F7897"/>
    <w:rsid w:val="00700435"/>
    <w:rsid w:val="007008E0"/>
    <w:rsid w:val="0070096D"/>
    <w:rsid w:val="00700FA0"/>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AE5"/>
    <w:rsid w:val="00714BCC"/>
    <w:rsid w:val="00715387"/>
    <w:rsid w:val="0071592D"/>
    <w:rsid w:val="00716172"/>
    <w:rsid w:val="00716D65"/>
    <w:rsid w:val="00716EB7"/>
    <w:rsid w:val="00717002"/>
    <w:rsid w:val="00717091"/>
    <w:rsid w:val="0071727D"/>
    <w:rsid w:val="00717659"/>
    <w:rsid w:val="00721513"/>
    <w:rsid w:val="00721CD7"/>
    <w:rsid w:val="0072221F"/>
    <w:rsid w:val="00722430"/>
    <w:rsid w:val="007226A1"/>
    <w:rsid w:val="00722A9B"/>
    <w:rsid w:val="007235C8"/>
    <w:rsid w:val="00723CE8"/>
    <w:rsid w:val="00724961"/>
    <w:rsid w:val="0072496B"/>
    <w:rsid w:val="007250BF"/>
    <w:rsid w:val="007262E5"/>
    <w:rsid w:val="00726A43"/>
    <w:rsid w:val="00726CAF"/>
    <w:rsid w:val="00726CBB"/>
    <w:rsid w:val="00726D26"/>
    <w:rsid w:val="007300F4"/>
    <w:rsid w:val="00731627"/>
    <w:rsid w:val="007319BB"/>
    <w:rsid w:val="00731A6A"/>
    <w:rsid w:val="00731E63"/>
    <w:rsid w:val="007329EA"/>
    <w:rsid w:val="00733463"/>
    <w:rsid w:val="00733F07"/>
    <w:rsid w:val="00734533"/>
    <w:rsid w:val="00735414"/>
    <w:rsid w:val="00735861"/>
    <w:rsid w:val="00735A14"/>
    <w:rsid w:val="0073671B"/>
    <w:rsid w:val="007370FD"/>
    <w:rsid w:val="0073739D"/>
    <w:rsid w:val="00740A51"/>
    <w:rsid w:val="007410D0"/>
    <w:rsid w:val="00741A30"/>
    <w:rsid w:val="00742833"/>
    <w:rsid w:val="0074283D"/>
    <w:rsid w:val="00742B8E"/>
    <w:rsid w:val="00742C19"/>
    <w:rsid w:val="00742C7E"/>
    <w:rsid w:val="00742CC2"/>
    <w:rsid w:val="00742D06"/>
    <w:rsid w:val="00743F25"/>
    <w:rsid w:val="00743F6D"/>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98B"/>
    <w:rsid w:val="00755F98"/>
    <w:rsid w:val="00756461"/>
    <w:rsid w:val="00756778"/>
    <w:rsid w:val="00756C35"/>
    <w:rsid w:val="00756DC7"/>
    <w:rsid w:val="007573C1"/>
    <w:rsid w:val="0076200B"/>
    <w:rsid w:val="00762232"/>
    <w:rsid w:val="00762444"/>
    <w:rsid w:val="007634E1"/>
    <w:rsid w:val="0076421F"/>
    <w:rsid w:val="00764350"/>
    <w:rsid w:val="00764623"/>
    <w:rsid w:val="007647F0"/>
    <w:rsid w:val="00764C5E"/>
    <w:rsid w:val="00765466"/>
    <w:rsid w:val="0076616C"/>
    <w:rsid w:val="00766D0C"/>
    <w:rsid w:val="007676DA"/>
    <w:rsid w:val="007677DB"/>
    <w:rsid w:val="007703AD"/>
    <w:rsid w:val="00770498"/>
    <w:rsid w:val="00770CC5"/>
    <w:rsid w:val="00772482"/>
    <w:rsid w:val="00774019"/>
    <w:rsid w:val="00774285"/>
    <w:rsid w:val="007744B1"/>
    <w:rsid w:val="00774DF2"/>
    <w:rsid w:val="00777F77"/>
    <w:rsid w:val="00781A49"/>
    <w:rsid w:val="00782682"/>
    <w:rsid w:val="00783AE8"/>
    <w:rsid w:val="0078405B"/>
    <w:rsid w:val="00785492"/>
    <w:rsid w:val="00786411"/>
    <w:rsid w:val="00786598"/>
    <w:rsid w:val="00786D5C"/>
    <w:rsid w:val="00786E6C"/>
    <w:rsid w:val="0078753C"/>
    <w:rsid w:val="00787E9F"/>
    <w:rsid w:val="00790351"/>
    <w:rsid w:val="007906CE"/>
    <w:rsid w:val="00790978"/>
    <w:rsid w:val="00790AA2"/>
    <w:rsid w:val="00790AB9"/>
    <w:rsid w:val="00790D49"/>
    <w:rsid w:val="00791D89"/>
    <w:rsid w:val="00793601"/>
    <w:rsid w:val="00793941"/>
    <w:rsid w:val="00794CBA"/>
    <w:rsid w:val="00795069"/>
    <w:rsid w:val="007959B0"/>
    <w:rsid w:val="00796034"/>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C27"/>
    <w:rsid w:val="007B573F"/>
    <w:rsid w:val="007B5EBB"/>
    <w:rsid w:val="007B7A69"/>
    <w:rsid w:val="007B7FE3"/>
    <w:rsid w:val="007C050D"/>
    <w:rsid w:val="007C078C"/>
    <w:rsid w:val="007C09AD"/>
    <w:rsid w:val="007C2487"/>
    <w:rsid w:val="007C25E1"/>
    <w:rsid w:val="007C2EBA"/>
    <w:rsid w:val="007C4239"/>
    <w:rsid w:val="007C4349"/>
    <w:rsid w:val="007C48CC"/>
    <w:rsid w:val="007C4AB7"/>
    <w:rsid w:val="007C5A55"/>
    <w:rsid w:val="007D1108"/>
    <w:rsid w:val="007D285D"/>
    <w:rsid w:val="007D2925"/>
    <w:rsid w:val="007D2E5F"/>
    <w:rsid w:val="007D3082"/>
    <w:rsid w:val="007D3345"/>
    <w:rsid w:val="007D3B41"/>
    <w:rsid w:val="007D3B52"/>
    <w:rsid w:val="007D3EAC"/>
    <w:rsid w:val="007D5733"/>
    <w:rsid w:val="007D578D"/>
    <w:rsid w:val="007D6162"/>
    <w:rsid w:val="007D6BC7"/>
    <w:rsid w:val="007D71C3"/>
    <w:rsid w:val="007D7D2B"/>
    <w:rsid w:val="007E0772"/>
    <w:rsid w:val="007E14EF"/>
    <w:rsid w:val="007E3B86"/>
    <w:rsid w:val="007E5529"/>
    <w:rsid w:val="007E645D"/>
    <w:rsid w:val="007E6474"/>
    <w:rsid w:val="007E6C7C"/>
    <w:rsid w:val="007E7759"/>
    <w:rsid w:val="007F010E"/>
    <w:rsid w:val="007F0B8D"/>
    <w:rsid w:val="007F23F5"/>
    <w:rsid w:val="007F3969"/>
    <w:rsid w:val="007F48C9"/>
    <w:rsid w:val="007F499A"/>
    <w:rsid w:val="007F6820"/>
    <w:rsid w:val="007F685E"/>
    <w:rsid w:val="007F6887"/>
    <w:rsid w:val="007F69D0"/>
    <w:rsid w:val="007F6B40"/>
    <w:rsid w:val="007F6F2F"/>
    <w:rsid w:val="007F7F21"/>
    <w:rsid w:val="008026C6"/>
    <w:rsid w:val="00802CAB"/>
    <w:rsid w:val="00802E76"/>
    <w:rsid w:val="00803449"/>
    <w:rsid w:val="008035E9"/>
    <w:rsid w:val="0080361A"/>
    <w:rsid w:val="00803701"/>
    <w:rsid w:val="00803DA1"/>
    <w:rsid w:val="00804005"/>
    <w:rsid w:val="00804245"/>
    <w:rsid w:val="008047A2"/>
    <w:rsid w:val="008053A9"/>
    <w:rsid w:val="0080546F"/>
    <w:rsid w:val="0080700A"/>
    <w:rsid w:val="00807673"/>
    <w:rsid w:val="0081027F"/>
    <w:rsid w:val="00810A63"/>
    <w:rsid w:val="00810DEF"/>
    <w:rsid w:val="00810FAD"/>
    <w:rsid w:val="00811141"/>
    <w:rsid w:val="00811870"/>
    <w:rsid w:val="00811AD8"/>
    <w:rsid w:val="00812239"/>
    <w:rsid w:val="00812256"/>
    <w:rsid w:val="00813E4E"/>
    <w:rsid w:val="00814089"/>
    <w:rsid w:val="0081472F"/>
    <w:rsid w:val="00814DEE"/>
    <w:rsid w:val="00815427"/>
    <w:rsid w:val="00815724"/>
    <w:rsid w:val="008163E1"/>
    <w:rsid w:val="00816C0B"/>
    <w:rsid w:val="008170C7"/>
    <w:rsid w:val="008170C9"/>
    <w:rsid w:val="008170DD"/>
    <w:rsid w:val="00817463"/>
    <w:rsid w:val="008178F7"/>
    <w:rsid w:val="00817B9B"/>
    <w:rsid w:val="00820571"/>
    <w:rsid w:val="00820E0D"/>
    <w:rsid w:val="0082104E"/>
    <w:rsid w:val="00821318"/>
    <w:rsid w:val="0082140E"/>
    <w:rsid w:val="00821D0D"/>
    <w:rsid w:val="00822C0D"/>
    <w:rsid w:val="00822DDC"/>
    <w:rsid w:val="00823114"/>
    <w:rsid w:val="00823657"/>
    <w:rsid w:val="0082493F"/>
    <w:rsid w:val="00825D19"/>
    <w:rsid w:val="008260B9"/>
    <w:rsid w:val="008261A2"/>
    <w:rsid w:val="0082645C"/>
    <w:rsid w:val="008268DF"/>
    <w:rsid w:val="008278A7"/>
    <w:rsid w:val="008301F0"/>
    <w:rsid w:val="008306DC"/>
    <w:rsid w:val="00831091"/>
    <w:rsid w:val="00832028"/>
    <w:rsid w:val="00832C70"/>
    <w:rsid w:val="00833A49"/>
    <w:rsid w:val="00833BE6"/>
    <w:rsid w:val="00834B58"/>
    <w:rsid w:val="00835129"/>
    <w:rsid w:val="0083570D"/>
    <w:rsid w:val="00836515"/>
    <w:rsid w:val="00836F7E"/>
    <w:rsid w:val="00837875"/>
    <w:rsid w:val="00837E71"/>
    <w:rsid w:val="00840BCB"/>
    <w:rsid w:val="0084147C"/>
    <w:rsid w:val="00841669"/>
    <w:rsid w:val="00843312"/>
    <w:rsid w:val="00843B47"/>
    <w:rsid w:val="0084474F"/>
    <w:rsid w:val="008458F8"/>
    <w:rsid w:val="00850842"/>
    <w:rsid w:val="00850DBA"/>
    <w:rsid w:val="00850EBC"/>
    <w:rsid w:val="00850EF9"/>
    <w:rsid w:val="00851A07"/>
    <w:rsid w:val="008527CC"/>
    <w:rsid w:val="00853F6E"/>
    <w:rsid w:val="00854196"/>
    <w:rsid w:val="00854E52"/>
    <w:rsid w:val="00855505"/>
    <w:rsid w:val="00855984"/>
    <w:rsid w:val="00855EC7"/>
    <w:rsid w:val="00856E95"/>
    <w:rsid w:val="00857D90"/>
    <w:rsid w:val="008607C5"/>
    <w:rsid w:val="00860B17"/>
    <w:rsid w:val="00861478"/>
    <w:rsid w:val="00861ECD"/>
    <w:rsid w:val="0086202A"/>
    <w:rsid w:val="00862A72"/>
    <w:rsid w:val="00862F55"/>
    <w:rsid w:val="00863174"/>
    <w:rsid w:val="008637ED"/>
    <w:rsid w:val="00863BDC"/>
    <w:rsid w:val="00864A88"/>
    <w:rsid w:val="00864CA2"/>
    <w:rsid w:val="0086521C"/>
    <w:rsid w:val="00865420"/>
    <w:rsid w:val="0086604A"/>
    <w:rsid w:val="008667D4"/>
    <w:rsid w:val="0086786A"/>
    <w:rsid w:val="00867CA5"/>
    <w:rsid w:val="008714E5"/>
    <w:rsid w:val="0087180F"/>
    <w:rsid w:val="00874AE0"/>
    <w:rsid w:val="0087517C"/>
    <w:rsid w:val="008752C0"/>
    <w:rsid w:val="00875A17"/>
    <w:rsid w:val="00875A2B"/>
    <w:rsid w:val="00875DB9"/>
    <w:rsid w:val="0087703B"/>
    <w:rsid w:val="00877FFB"/>
    <w:rsid w:val="0088000F"/>
    <w:rsid w:val="00880A43"/>
    <w:rsid w:val="00880D36"/>
    <w:rsid w:val="0088192C"/>
    <w:rsid w:val="00881C57"/>
    <w:rsid w:val="00881EE7"/>
    <w:rsid w:val="00882BE6"/>
    <w:rsid w:val="00883646"/>
    <w:rsid w:val="008837E7"/>
    <w:rsid w:val="008844A4"/>
    <w:rsid w:val="0088461A"/>
    <w:rsid w:val="008849BC"/>
    <w:rsid w:val="00884D08"/>
    <w:rsid w:val="008850D6"/>
    <w:rsid w:val="0088550E"/>
    <w:rsid w:val="00885C37"/>
    <w:rsid w:val="008901E1"/>
    <w:rsid w:val="008905F9"/>
    <w:rsid w:val="00891486"/>
    <w:rsid w:val="00891B73"/>
    <w:rsid w:val="00891CA0"/>
    <w:rsid w:val="008925FC"/>
    <w:rsid w:val="008930EB"/>
    <w:rsid w:val="0089482D"/>
    <w:rsid w:val="008957C4"/>
    <w:rsid w:val="00896744"/>
    <w:rsid w:val="008968AD"/>
    <w:rsid w:val="00896C35"/>
    <w:rsid w:val="00896DF6"/>
    <w:rsid w:val="00897083"/>
    <w:rsid w:val="00897802"/>
    <w:rsid w:val="00897CBE"/>
    <w:rsid w:val="008A0241"/>
    <w:rsid w:val="008A1DA8"/>
    <w:rsid w:val="008A2836"/>
    <w:rsid w:val="008A375A"/>
    <w:rsid w:val="008A3805"/>
    <w:rsid w:val="008A4128"/>
    <w:rsid w:val="008A49CC"/>
    <w:rsid w:val="008A4C61"/>
    <w:rsid w:val="008A526D"/>
    <w:rsid w:val="008A57B7"/>
    <w:rsid w:val="008A5838"/>
    <w:rsid w:val="008A5E48"/>
    <w:rsid w:val="008A6718"/>
    <w:rsid w:val="008A79AD"/>
    <w:rsid w:val="008A79E9"/>
    <w:rsid w:val="008A7E82"/>
    <w:rsid w:val="008B0AE4"/>
    <w:rsid w:val="008B114A"/>
    <w:rsid w:val="008B1F48"/>
    <w:rsid w:val="008B204A"/>
    <w:rsid w:val="008B2D9E"/>
    <w:rsid w:val="008B3A70"/>
    <w:rsid w:val="008B3CEC"/>
    <w:rsid w:val="008B4015"/>
    <w:rsid w:val="008B4E75"/>
    <w:rsid w:val="008B54DB"/>
    <w:rsid w:val="008B6064"/>
    <w:rsid w:val="008B619A"/>
    <w:rsid w:val="008B7B7C"/>
    <w:rsid w:val="008B7F43"/>
    <w:rsid w:val="008C076D"/>
    <w:rsid w:val="008C0D4C"/>
    <w:rsid w:val="008C120A"/>
    <w:rsid w:val="008C2FA5"/>
    <w:rsid w:val="008C3B64"/>
    <w:rsid w:val="008C44A8"/>
    <w:rsid w:val="008C52E8"/>
    <w:rsid w:val="008C7A0E"/>
    <w:rsid w:val="008C7A50"/>
    <w:rsid w:val="008D124B"/>
    <w:rsid w:val="008D13E3"/>
    <w:rsid w:val="008D148D"/>
    <w:rsid w:val="008D1FFC"/>
    <w:rsid w:val="008D2143"/>
    <w:rsid w:val="008D267F"/>
    <w:rsid w:val="008D28C2"/>
    <w:rsid w:val="008D2907"/>
    <w:rsid w:val="008D29BE"/>
    <w:rsid w:val="008D36CC"/>
    <w:rsid w:val="008D4FEE"/>
    <w:rsid w:val="008D5688"/>
    <w:rsid w:val="008D584E"/>
    <w:rsid w:val="008D6CBC"/>
    <w:rsid w:val="008D6EF8"/>
    <w:rsid w:val="008E0471"/>
    <w:rsid w:val="008E14C6"/>
    <w:rsid w:val="008E3005"/>
    <w:rsid w:val="008E370C"/>
    <w:rsid w:val="008E3DD4"/>
    <w:rsid w:val="008E482A"/>
    <w:rsid w:val="008E52AE"/>
    <w:rsid w:val="008E5567"/>
    <w:rsid w:val="008E59B7"/>
    <w:rsid w:val="008E681A"/>
    <w:rsid w:val="008E6BE8"/>
    <w:rsid w:val="008E713F"/>
    <w:rsid w:val="008E72EE"/>
    <w:rsid w:val="008F2021"/>
    <w:rsid w:val="008F23B3"/>
    <w:rsid w:val="008F23F2"/>
    <w:rsid w:val="008F30C1"/>
    <w:rsid w:val="008F38A4"/>
    <w:rsid w:val="008F4748"/>
    <w:rsid w:val="008F4D04"/>
    <w:rsid w:val="008F62EC"/>
    <w:rsid w:val="008F69D7"/>
    <w:rsid w:val="008F778E"/>
    <w:rsid w:val="008F7DC7"/>
    <w:rsid w:val="008F7E14"/>
    <w:rsid w:val="008F7E94"/>
    <w:rsid w:val="0090037F"/>
    <w:rsid w:val="00902612"/>
    <w:rsid w:val="009032F9"/>
    <w:rsid w:val="00903305"/>
    <w:rsid w:val="00903517"/>
    <w:rsid w:val="00903744"/>
    <w:rsid w:val="00904015"/>
    <w:rsid w:val="009053D7"/>
    <w:rsid w:val="009057BD"/>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E9D"/>
    <w:rsid w:val="00920AB6"/>
    <w:rsid w:val="0092186F"/>
    <w:rsid w:val="00922936"/>
    <w:rsid w:val="00922FEE"/>
    <w:rsid w:val="009231E5"/>
    <w:rsid w:val="0092575D"/>
    <w:rsid w:val="00926068"/>
    <w:rsid w:val="0092671F"/>
    <w:rsid w:val="0092711F"/>
    <w:rsid w:val="00927261"/>
    <w:rsid w:val="00927C53"/>
    <w:rsid w:val="009309FC"/>
    <w:rsid w:val="00931A13"/>
    <w:rsid w:val="00933D35"/>
    <w:rsid w:val="00934228"/>
    <w:rsid w:val="0093489F"/>
    <w:rsid w:val="009348EA"/>
    <w:rsid w:val="00935403"/>
    <w:rsid w:val="00935AE0"/>
    <w:rsid w:val="00936042"/>
    <w:rsid w:val="009366DE"/>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478"/>
    <w:rsid w:val="0095183F"/>
    <w:rsid w:val="009519CC"/>
    <w:rsid w:val="00953A9D"/>
    <w:rsid w:val="00954E79"/>
    <w:rsid w:val="00956B15"/>
    <w:rsid w:val="00956B52"/>
    <w:rsid w:val="00956C36"/>
    <w:rsid w:val="009606B6"/>
    <w:rsid w:val="00960C0B"/>
    <w:rsid w:val="00961329"/>
    <w:rsid w:val="00962986"/>
    <w:rsid w:val="00963BFE"/>
    <w:rsid w:val="00963D74"/>
    <w:rsid w:val="00964648"/>
    <w:rsid w:val="009648FE"/>
    <w:rsid w:val="00964E69"/>
    <w:rsid w:val="009652C6"/>
    <w:rsid w:val="00965DA6"/>
    <w:rsid w:val="009716C9"/>
    <w:rsid w:val="00971F92"/>
    <w:rsid w:val="009720FD"/>
    <w:rsid w:val="009722A5"/>
    <w:rsid w:val="009723AB"/>
    <w:rsid w:val="00972766"/>
    <w:rsid w:val="0097362B"/>
    <w:rsid w:val="00974735"/>
    <w:rsid w:val="00974760"/>
    <w:rsid w:val="00975B94"/>
    <w:rsid w:val="00976E32"/>
    <w:rsid w:val="009771EE"/>
    <w:rsid w:val="009774FE"/>
    <w:rsid w:val="00977ADD"/>
    <w:rsid w:val="00980A9E"/>
    <w:rsid w:val="00980BA2"/>
    <w:rsid w:val="0098197B"/>
    <w:rsid w:val="009819C0"/>
    <w:rsid w:val="00981BA7"/>
    <w:rsid w:val="00982C7E"/>
    <w:rsid w:val="00983512"/>
    <w:rsid w:val="009836D8"/>
    <w:rsid w:val="00983992"/>
    <w:rsid w:val="009849B6"/>
    <w:rsid w:val="00984F6F"/>
    <w:rsid w:val="00985954"/>
    <w:rsid w:val="009908EB"/>
    <w:rsid w:val="00992443"/>
    <w:rsid w:val="0099272D"/>
    <w:rsid w:val="009933F2"/>
    <w:rsid w:val="009954A7"/>
    <w:rsid w:val="0099602A"/>
    <w:rsid w:val="00996271"/>
    <w:rsid w:val="009968CA"/>
    <w:rsid w:val="009A0486"/>
    <w:rsid w:val="009A05D6"/>
    <w:rsid w:val="009A0E15"/>
    <w:rsid w:val="009A1730"/>
    <w:rsid w:val="009A1D6B"/>
    <w:rsid w:val="009A247D"/>
    <w:rsid w:val="009A2A47"/>
    <w:rsid w:val="009A3E2C"/>
    <w:rsid w:val="009A46EA"/>
    <w:rsid w:val="009A512A"/>
    <w:rsid w:val="009A5375"/>
    <w:rsid w:val="009A53C1"/>
    <w:rsid w:val="009A5DBB"/>
    <w:rsid w:val="009A7477"/>
    <w:rsid w:val="009A754E"/>
    <w:rsid w:val="009A7569"/>
    <w:rsid w:val="009A757D"/>
    <w:rsid w:val="009A7B84"/>
    <w:rsid w:val="009A7C9D"/>
    <w:rsid w:val="009A7FFC"/>
    <w:rsid w:val="009B08E7"/>
    <w:rsid w:val="009B0A6A"/>
    <w:rsid w:val="009B0B0B"/>
    <w:rsid w:val="009B2E67"/>
    <w:rsid w:val="009B36D5"/>
    <w:rsid w:val="009B402A"/>
    <w:rsid w:val="009B5549"/>
    <w:rsid w:val="009B5C20"/>
    <w:rsid w:val="009B5D2C"/>
    <w:rsid w:val="009B5E6B"/>
    <w:rsid w:val="009B61E1"/>
    <w:rsid w:val="009B625E"/>
    <w:rsid w:val="009B72FB"/>
    <w:rsid w:val="009B733D"/>
    <w:rsid w:val="009B7EC2"/>
    <w:rsid w:val="009C172B"/>
    <w:rsid w:val="009C17DA"/>
    <w:rsid w:val="009C1EC2"/>
    <w:rsid w:val="009C269F"/>
    <w:rsid w:val="009C2BD7"/>
    <w:rsid w:val="009C3FC6"/>
    <w:rsid w:val="009C4046"/>
    <w:rsid w:val="009C4216"/>
    <w:rsid w:val="009C4754"/>
    <w:rsid w:val="009C49B8"/>
    <w:rsid w:val="009C4F3D"/>
    <w:rsid w:val="009C6238"/>
    <w:rsid w:val="009C6506"/>
    <w:rsid w:val="009C6B18"/>
    <w:rsid w:val="009C7B77"/>
    <w:rsid w:val="009D1313"/>
    <w:rsid w:val="009D1A61"/>
    <w:rsid w:val="009D1E72"/>
    <w:rsid w:val="009D1FEB"/>
    <w:rsid w:val="009D3F18"/>
    <w:rsid w:val="009D4159"/>
    <w:rsid w:val="009D4BE9"/>
    <w:rsid w:val="009D4CC5"/>
    <w:rsid w:val="009D50F6"/>
    <w:rsid w:val="009D59EA"/>
    <w:rsid w:val="009D5AEF"/>
    <w:rsid w:val="009D5FC7"/>
    <w:rsid w:val="009D6F1B"/>
    <w:rsid w:val="009D6FF6"/>
    <w:rsid w:val="009D7CE8"/>
    <w:rsid w:val="009E2137"/>
    <w:rsid w:val="009E21A2"/>
    <w:rsid w:val="009E45D6"/>
    <w:rsid w:val="009E5534"/>
    <w:rsid w:val="009E5BB1"/>
    <w:rsid w:val="009E696C"/>
    <w:rsid w:val="009E6AD6"/>
    <w:rsid w:val="009E6F20"/>
    <w:rsid w:val="009E73AF"/>
    <w:rsid w:val="009E7C32"/>
    <w:rsid w:val="009F0AE0"/>
    <w:rsid w:val="009F2123"/>
    <w:rsid w:val="009F2CA6"/>
    <w:rsid w:val="009F3983"/>
    <w:rsid w:val="009F4D9F"/>
    <w:rsid w:val="009F52F0"/>
    <w:rsid w:val="009F69DC"/>
    <w:rsid w:val="009F76E9"/>
    <w:rsid w:val="009F77F1"/>
    <w:rsid w:val="009F7E0F"/>
    <w:rsid w:val="00A006DF"/>
    <w:rsid w:val="00A00EE7"/>
    <w:rsid w:val="00A0252F"/>
    <w:rsid w:val="00A02E44"/>
    <w:rsid w:val="00A03A5F"/>
    <w:rsid w:val="00A03F2C"/>
    <w:rsid w:val="00A04029"/>
    <w:rsid w:val="00A04064"/>
    <w:rsid w:val="00A0457B"/>
    <w:rsid w:val="00A04619"/>
    <w:rsid w:val="00A04991"/>
    <w:rsid w:val="00A04D3B"/>
    <w:rsid w:val="00A054C6"/>
    <w:rsid w:val="00A05952"/>
    <w:rsid w:val="00A05D0C"/>
    <w:rsid w:val="00A05EB5"/>
    <w:rsid w:val="00A06658"/>
    <w:rsid w:val="00A0687B"/>
    <w:rsid w:val="00A07194"/>
    <w:rsid w:val="00A07E6B"/>
    <w:rsid w:val="00A105C3"/>
    <w:rsid w:val="00A109CC"/>
    <w:rsid w:val="00A114EC"/>
    <w:rsid w:val="00A11BD4"/>
    <w:rsid w:val="00A11E75"/>
    <w:rsid w:val="00A12886"/>
    <w:rsid w:val="00A129E8"/>
    <w:rsid w:val="00A12A02"/>
    <w:rsid w:val="00A1306C"/>
    <w:rsid w:val="00A13611"/>
    <w:rsid w:val="00A14E3D"/>
    <w:rsid w:val="00A1543F"/>
    <w:rsid w:val="00A17D1E"/>
    <w:rsid w:val="00A21865"/>
    <w:rsid w:val="00A21E55"/>
    <w:rsid w:val="00A225A9"/>
    <w:rsid w:val="00A2290A"/>
    <w:rsid w:val="00A2416D"/>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9A5"/>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B1F"/>
    <w:rsid w:val="00A474B3"/>
    <w:rsid w:val="00A47734"/>
    <w:rsid w:val="00A477CF"/>
    <w:rsid w:val="00A478C0"/>
    <w:rsid w:val="00A5061C"/>
    <w:rsid w:val="00A51445"/>
    <w:rsid w:val="00A514ED"/>
    <w:rsid w:val="00A53800"/>
    <w:rsid w:val="00A54959"/>
    <w:rsid w:val="00A54CD7"/>
    <w:rsid w:val="00A559B9"/>
    <w:rsid w:val="00A57282"/>
    <w:rsid w:val="00A57DC3"/>
    <w:rsid w:val="00A6091C"/>
    <w:rsid w:val="00A60D3D"/>
    <w:rsid w:val="00A61176"/>
    <w:rsid w:val="00A611EF"/>
    <w:rsid w:val="00A61272"/>
    <w:rsid w:val="00A61681"/>
    <w:rsid w:val="00A61A13"/>
    <w:rsid w:val="00A62DBC"/>
    <w:rsid w:val="00A6357B"/>
    <w:rsid w:val="00A63A9D"/>
    <w:rsid w:val="00A63B5E"/>
    <w:rsid w:val="00A63CAE"/>
    <w:rsid w:val="00A640D8"/>
    <w:rsid w:val="00A64D7A"/>
    <w:rsid w:val="00A65698"/>
    <w:rsid w:val="00A65B4B"/>
    <w:rsid w:val="00A664E4"/>
    <w:rsid w:val="00A67A45"/>
    <w:rsid w:val="00A67D32"/>
    <w:rsid w:val="00A70E76"/>
    <w:rsid w:val="00A71675"/>
    <w:rsid w:val="00A719E3"/>
    <w:rsid w:val="00A71C49"/>
    <w:rsid w:val="00A71CA7"/>
    <w:rsid w:val="00A721CD"/>
    <w:rsid w:val="00A72C6F"/>
    <w:rsid w:val="00A731FE"/>
    <w:rsid w:val="00A73706"/>
    <w:rsid w:val="00A7372D"/>
    <w:rsid w:val="00A73801"/>
    <w:rsid w:val="00A76EB1"/>
    <w:rsid w:val="00A76F71"/>
    <w:rsid w:val="00A774B6"/>
    <w:rsid w:val="00A7779F"/>
    <w:rsid w:val="00A7793D"/>
    <w:rsid w:val="00A80809"/>
    <w:rsid w:val="00A81882"/>
    <w:rsid w:val="00A81F91"/>
    <w:rsid w:val="00A82016"/>
    <w:rsid w:val="00A820A6"/>
    <w:rsid w:val="00A8281F"/>
    <w:rsid w:val="00A829BF"/>
    <w:rsid w:val="00A83782"/>
    <w:rsid w:val="00A83BFE"/>
    <w:rsid w:val="00A83FA9"/>
    <w:rsid w:val="00A844BA"/>
    <w:rsid w:val="00A84E69"/>
    <w:rsid w:val="00A85049"/>
    <w:rsid w:val="00A852FE"/>
    <w:rsid w:val="00A85F4E"/>
    <w:rsid w:val="00A863AF"/>
    <w:rsid w:val="00A8797A"/>
    <w:rsid w:val="00A87FEB"/>
    <w:rsid w:val="00A91539"/>
    <w:rsid w:val="00A93A2D"/>
    <w:rsid w:val="00A93D91"/>
    <w:rsid w:val="00A93FFD"/>
    <w:rsid w:val="00A94558"/>
    <w:rsid w:val="00A95F79"/>
    <w:rsid w:val="00AA0771"/>
    <w:rsid w:val="00AA0C64"/>
    <w:rsid w:val="00AA27A2"/>
    <w:rsid w:val="00AA4363"/>
    <w:rsid w:val="00AA47EC"/>
    <w:rsid w:val="00AA47F4"/>
    <w:rsid w:val="00AA5FBE"/>
    <w:rsid w:val="00AA6626"/>
    <w:rsid w:val="00AA66C1"/>
    <w:rsid w:val="00AB006C"/>
    <w:rsid w:val="00AB05F9"/>
    <w:rsid w:val="00AB0C77"/>
    <w:rsid w:val="00AB15FD"/>
    <w:rsid w:val="00AB1CE3"/>
    <w:rsid w:val="00AB22EE"/>
    <w:rsid w:val="00AB24BE"/>
    <w:rsid w:val="00AB2C18"/>
    <w:rsid w:val="00AB370C"/>
    <w:rsid w:val="00AB38E3"/>
    <w:rsid w:val="00AB4239"/>
    <w:rsid w:val="00AB45CB"/>
    <w:rsid w:val="00AB47AF"/>
    <w:rsid w:val="00AB4889"/>
    <w:rsid w:val="00AB4BD0"/>
    <w:rsid w:val="00AB4F26"/>
    <w:rsid w:val="00AB7B7F"/>
    <w:rsid w:val="00AC01B7"/>
    <w:rsid w:val="00AC0746"/>
    <w:rsid w:val="00AC0855"/>
    <w:rsid w:val="00AC0F1C"/>
    <w:rsid w:val="00AC2817"/>
    <w:rsid w:val="00AC2938"/>
    <w:rsid w:val="00AC2CA6"/>
    <w:rsid w:val="00AC31E5"/>
    <w:rsid w:val="00AC359F"/>
    <w:rsid w:val="00AC3710"/>
    <w:rsid w:val="00AC4090"/>
    <w:rsid w:val="00AC441B"/>
    <w:rsid w:val="00AC4D98"/>
    <w:rsid w:val="00AC50CE"/>
    <w:rsid w:val="00AC5220"/>
    <w:rsid w:val="00AC5B25"/>
    <w:rsid w:val="00AC5D9F"/>
    <w:rsid w:val="00AC5DEB"/>
    <w:rsid w:val="00AC74FA"/>
    <w:rsid w:val="00AC7C10"/>
    <w:rsid w:val="00AD0350"/>
    <w:rsid w:val="00AD135F"/>
    <w:rsid w:val="00AD19A4"/>
    <w:rsid w:val="00AD1C1F"/>
    <w:rsid w:val="00AD1D63"/>
    <w:rsid w:val="00AD275D"/>
    <w:rsid w:val="00AD2AA0"/>
    <w:rsid w:val="00AD3962"/>
    <w:rsid w:val="00AD42D3"/>
    <w:rsid w:val="00AD4954"/>
    <w:rsid w:val="00AD4AA3"/>
    <w:rsid w:val="00AD4C1A"/>
    <w:rsid w:val="00AD5367"/>
    <w:rsid w:val="00AD6057"/>
    <w:rsid w:val="00AD6126"/>
    <w:rsid w:val="00AD686C"/>
    <w:rsid w:val="00AD6B5D"/>
    <w:rsid w:val="00AE0B98"/>
    <w:rsid w:val="00AE1203"/>
    <w:rsid w:val="00AE1308"/>
    <w:rsid w:val="00AE1443"/>
    <w:rsid w:val="00AE3213"/>
    <w:rsid w:val="00AE32A1"/>
    <w:rsid w:val="00AE35FA"/>
    <w:rsid w:val="00AE3FE4"/>
    <w:rsid w:val="00AE40AA"/>
    <w:rsid w:val="00AE41D3"/>
    <w:rsid w:val="00AE7036"/>
    <w:rsid w:val="00AE709C"/>
    <w:rsid w:val="00AE70A8"/>
    <w:rsid w:val="00AE727B"/>
    <w:rsid w:val="00AE7727"/>
    <w:rsid w:val="00AF0296"/>
    <w:rsid w:val="00AF0BCD"/>
    <w:rsid w:val="00AF161D"/>
    <w:rsid w:val="00AF25E4"/>
    <w:rsid w:val="00AF2B95"/>
    <w:rsid w:val="00AF4501"/>
    <w:rsid w:val="00AF4BB1"/>
    <w:rsid w:val="00AF4C48"/>
    <w:rsid w:val="00AF6AAF"/>
    <w:rsid w:val="00AF77DC"/>
    <w:rsid w:val="00AF786F"/>
    <w:rsid w:val="00AF7C5D"/>
    <w:rsid w:val="00AF7EF1"/>
    <w:rsid w:val="00B00DE5"/>
    <w:rsid w:val="00B02145"/>
    <w:rsid w:val="00B02185"/>
    <w:rsid w:val="00B0313E"/>
    <w:rsid w:val="00B032A7"/>
    <w:rsid w:val="00B03697"/>
    <w:rsid w:val="00B03EC0"/>
    <w:rsid w:val="00B04A26"/>
    <w:rsid w:val="00B05516"/>
    <w:rsid w:val="00B06EE8"/>
    <w:rsid w:val="00B077B3"/>
    <w:rsid w:val="00B07E94"/>
    <w:rsid w:val="00B1051E"/>
    <w:rsid w:val="00B1063D"/>
    <w:rsid w:val="00B107EB"/>
    <w:rsid w:val="00B1107D"/>
    <w:rsid w:val="00B116DC"/>
    <w:rsid w:val="00B13367"/>
    <w:rsid w:val="00B136F6"/>
    <w:rsid w:val="00B1422E"/>
    <w:rsid w:val="00B151E0"/>
    <w:rsid w:val="00B15DC3"/>
    <w:rsid w:val="00B16027"/>
    <w:rsid w:val="00B17086"/>
    <w:rsid w:val="00B17B3C"/>
    <w:rsid w:val="00B203A8"/>
    <w:rsid w:val="00B20818"/>
    <w:rsid w:val="00B2208B"/>
    <w:rsid w:val="00B2312F"/>
    <w:rsid w:val="00B2318C"/>
    <w:rsid w:val="00B2327B"/>
    <w:rsid w:val="00B234CE"/>
    <w:rsid w:val="00B235E7"/>
    <w:rsid w:val="00B2386B"/>
    <w:rsid w:val="00B239DA"/>
    <w:rsid w:val="00B23B57"/>
    <w:rsid w:val="00B23E39"/>
    <w:rsid w:val="00B23FDA"/>
    <w:rsid w:val="00B2496C"/>
    <w:rsid w:val="00B26F33"/>
    <w:rsid w:val="00B271F7"/>
    <w:rsid w:val="00B2723E"/>
    <w:rsid w:val="00B272D3"/>
    <w:rsid w:val="00B2790D"/>
    <w:rsid w:val="00B27F72"/>
    <w:rsid w:val="00B30976"/>
    <w:rsid w:val="00B30C3D"/>
    <w:rsid w:val="00B328DF"/>
    <w:rsid w:val="00B33890"/>
    <w:rsid w:val="00B33CDE"/>
    <w:rsid w:val="00B34EEB"/>
    <w:rsid w:val="00B35402"/>
    <w:rsid w:val="00B35AEB"/>
    <w:rsid w:val="00B35E38"/>
    <w:rsid w:val="00B3612A"/>
    <w:rsid w:val="00B36D66"/>
    <w:rsid w:val="00B37C1A"/>
    <w:rsid w:val="00B40090"/>
    <w:rsid w:val="00B41376"/>
    <w:rsid w:val="00B41A0C"/>
    <w:rsid w:val="00B41E21"/>
    <w:rsid w:val="00B42AD8"/>
    <w:rsid w:val="00B45C65"/>
    <w:rsid w:val="00B47607"/>
    <w:rsid w:val="00B477FB"/>
    <w:rsid w:val="00B506B1"/>
    <w:rsid w:val="00B50862"/>
    <w:rsid w:val="00B50E6D"/>
    <w:rsid w:val="00B52086"/>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070"/>
    <w:rsid w:val="00B61C21"/>
    <w:rsid w:val="00B62E12"/>
    <w:rsid w:val="00B6418C"/>
    <w:rsid w:val="00B647CB"/>
    <w:rsid w:val="00B65A78"/>
    <w:rsid w:val="00B66468"/>
    <w:rsid w:val="00B66D3E"/>
    <w:rsid w:val="00B66ECC"/>
    <w:rsid w:val="00B67772"/>
    <w:rsid w:val="00B67CDA"/>
    <w:rsid w:val="00B67E91"/>
    <w:rsid w:val="00B70534"/>
    <w:rsid w:val="00B7086A"/>
    <w:rsid w:val="00B73150"/>
    <w:rsid w:val="00B7482B"/>
    <w:rsid w:val="00B74C83"/>
    <w:rsid w:val="00B7560B"/>
    <w:rsid w:val="00B75647"/>
    <w:rsid w:val="00B75675"/>
    <w:rsid w:val="00B77629"/>
    <w:rsid w:val="00B7788F"/>
    <w:rsid w:val="00B8040B"/>
    <w:rsid w:val="00B8070B"/>
    <w:rsid w:val="00B809E9"/>
    <w:rsid w:val="00B80A9F"/>
    <w:rsid w:val="00B80EFF"/>
    <w:rsid w:val="00B82929"/>
    <w:rsid w:val="00B834EE"/>
    <w:rsid w:val="00B842F8"/>
    <w:rsid w:val="00B8445F"/>
    <w:rsid w:val="00B8513B"/>
    <w:rsid w:val="00B856F1"/>
    <w:rsid w:val="00B864D1"/>
    <w:rsid w:val="00B86672"/>
    <w:rsid w:val="00B869E1"/>
    <w:rsid w:val="00B87D24"/>
    <w:rsid w:val="00B9031E"/>
    <w:rsid w:val="00B914CC"/>
    <w:rsid w:val="00B925FA"/>
    <w:rsid w:val="00B930D8"/>
    <w:rsid w:val="00B94372"/>
    <w:rsid w:val="00B95168"/>
    <w:rsid w:val="00B9655A"/>
    <w:rsid w:val="00B975CB"/>
    <w:rsid w:val="00B97C14"/>
    <w:rsid w:val="00B97EE5"/>
    <w:rsid w:val="00BA00DD"/>
    <w:rsid w:val="00BA1521"/>
    <w:rsid w:val="00BA1B9B"/>
    <w:rsid w:val="00BA231E"/>
    <w:rsid w:val="00BA2B1E"/>
    <w:rsid w:val="00BA2F5B"/>
    <w:rsid w:val="00BA399E"/>
    <w:rsid w:val="00BA3EE7"/>
    <w:rsid w:val="00BA4189"/>
    <w:rsid w:val="00BA419D"/>
    <w:rsid w:val="00BA4345"/>
    <w:rsid w:val="00BA434D"/>
    <w:rsid w:val="00BA4615"/>
    <w:rsid w:val="00BA4D4F"/>
    <w:rsid w:val="00BA5A88"/>
    <w:rsid w:val="00BA62F2"/>
    <w:rsid w:val="00BA644F"/>
    <w:rsid w:val="00BA6D29"/>
    <w:rsid w:val="00BB0EC1"/>
    <w:rsid w:val="00BB0EE4"/>
    <w:rsid w:val="00BB1789"/>
    <w:rsid w:val="00BB2905"/>
    <w:rsid w:val="00BB3BB1"/>
    <w:rsid w:val="00BB4A67"/>
    <w:rsid w:val="00BB6FC1"/>
    <w:rsid w:val="00BB77F4"/>
    <w:rsid w:val="00BB7A32"/>
    <w:rsid w:val="00BC095A"/>
    <w:rsid w:val="00BC178B"/>
    <w:rsid w:val="00BC2EC1"/>
    <w:rsid w:val="00BC332E"/>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6107"/>
    <w:rsid w:val="00BD617E"/>
    <w:rsid w:val="00BD6A70"/>
    <w:rsid w:val="00BD79A2"/>
    <w:rsid w:val="00BE08D7"/>
    <w:rsid w:val="00BE164C"/>
    <w:rsid w:val="00BE1784"/>
    <w:rsid w:val="00BE251D"/>
    <w:rsid w:val="00BE26C1"/>
    <w:rsid w:val="00BE270E"/>
    <w:rsid w:val="00BE28F1"/>
    <w:rsid w:val="00BE2AC2"/>
    <w:rsid w:val="00BE32AA"/>
    <w:rsid w:val="00BE3C68"/>
    <w:rsid w:val="00BE46DD"/>
    <w:rsid w:val="00BE484E"/>
    <w:rsid w:val="00BE5A14"/>
    <w:rsid w:val="00BE62F4"/>
    <w:rsid w:val="00BE7F78"/>
    <w:rsid w:val="00BF0A1B"/>
    <w:rsid w:val="00BF1B4F"/>
    <w:rsid w:val="00BF21D2"/>
    <w:rsid w:val="00BF3002"/>
    <w:rsid w:val="00BF366B"/>
    <w:rsid w:val="00BF3679"/>
    <w:rsid w:val="00BF52E5"/>
    <w:rsid w:val="00BF5B7E"/>
    <w:rsid w:val="00BF613F"/>
    <w:rsid w:val="00BF705E"/>
    <w:rsid w:val="00C00489"/>
    <w:rsid w:val="00C00553"/>
    <w:rsid w:val="00C00A8C"/>
    <w:rsid w:val="00C01142"/>
    <w:rsid w:val="00C01F99"/>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A6B"/>
    <w:rsid w:val="00C14E93"/>
    <w:rsid w:val="00C15402"/>
    <w:rsid w:val="00C15613"/>
    <w:rsid w:val="00C15CA2"/>
    <w:rsid w:val="00C16159"/>
    <w:rsid w:val="00C162EC"/>
    <w:rsid w:val="00C16A11"/>
    <w:rsid w:val="00C16B42"/>
    <w:rsid w:val="00C1710F"/>
    <w:rsid w:val="00C2019C"/>
    <w:rsid w:val="00C20995"/>
    <w:rsid w:val="00C21ABC"/>
    <w:rsid w:val="00C226F6"/>
    <w:rsid w:val="00C22E57"/>
    <w:rsid w:val="00C23495"/>
    <w:rsid w:val="00C240DF"/>
    <w:rsid w:val="00C242F1"/>
    <w:rsid w:val="00C24A06"/>
    <w:rsid w:val="00C25343"/>
    <w:rsid w:val="00C25570"/>
    <w:rsid w:val="00C262B2"/>
    <w:rsid w:val="00C3079F"/>
    <w:rsid w:val="00C30C2B"/>
    <w:rsid w:val="00C314CA"/>
    <w:rsid w:val="00C31830"/>
    <w:rsid w:val="00C31B7C"/>
    <w:rsid w:val="00C31E5E"/>
    <w:rsid w:val="00C329A0"/>
    <w:rsid w:val="00C3375E"/>
    <w:rsid w:val="00C33BE1"/>
    <w:rsid w:val="00C33C91"/>
    <w:rsid w:val="00C33CDB"/>
    <w:rsid w:val="00C33FDB"/>
    <w:rsid w:val="00C3403D"/>
    <w:rsid w:val="00C3462B"/>
    <w:rsid w:val="00C34C17"/>
    <w:rsid w:val="00C3557E"/>
    <w:rsid w:val="00C35A24"/>
    <w:rsid w:val="00C36DD2"/>
    <w:rsid w:val="00C40229"/>
    <w:rsid w:val="00C4075C"/>
    <w:rsid w:val="00C40B6F"/>
    <w:rsid w:val="00C43826"/>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20C5"/>
    <w:rsid w:val="00C527EC"/>
    <w:rsid w:val="00C5443A"/>
    <w:rsid w:val="00C5649B"/>
    <w:rsid w:val="00C56BFD"/>
    <w:rsid w:val="00C56CCE"/>
    <w:rsid w:val="00C57003"/>
    <w:rsid w:val="00C57937"/>
    <w:rsid w:val="00C57BA4"/>
    <w:rsid w:val="00C60D8F"/>
    <w:rsid w:val="00C613B5"/>
    <w:rsid w:val="00C61791"/>
    <w:rsid w:val="00C6257B"/>
    <w:rsid w:val="00C62CB2"/>
    <w:rsid w:val="00C63714"/>
    <w:rsid w:val="00C646A6"/>
    <w:rsid w:val="00C65ABE"/>
    <w:rsid w:val="00C65B49"/>
    <w:rsid w:val="00C717A6"/>
    <w:rsid w:val="00C72AF8"/>
    <w:rsid w:val="00C72C98"/>
    <w:rsid w:val="00C7394B"/>
    <w:rsid w:val="00C73FB0"/>
    <w:rsid w:val="00C7412A"/>
    <w:rsid w:val="00C742B1"/>
    <w:rsid w:val="00C7455B"/>
    <w:rsid w:val="00C74914"/>
    <w:rsid w:val="00C74CD4"/>
    <w:rsid w:val="00C74FBB"/>
    <w:rsid w:val="00C758BD"/>
    <w:rsid w:val="00C75F4F"/>
    <w:rsid w:val="00C76431"/>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FE7"/>
    <w:rsid w:val="00C873ED"/>
    <w:rsid w:val="00C87707"/>
    <w:rsid w:val="00C87969"/>
    <w:rsid w:val="00C87BA4"/>
    <w:rsid w:val="00C87E6C"/>
    <w:rsid w:val="00C911A7"/>
    <w:rsid w:val="00C91617"/>
    <w:rsid w:val="00C918D5"/>
    <w:rsid w:val="00C91C9C"/>
    <w:rsid w:val="00C91E93"/>
    <w:rsid w:val="00C92679"/>
    <w:rsid w:val="00C92AD6"/>
    <w:rsid w:val="00C93067"/>
    <w:rsid w:val="00C93ECB"/>
    <w:rsid w:val="00C951F9"/>
    <w:rsid w:val="00C958B8"/>
    <w:rsid w:val="00C95AD5"/>
    <w:rsid w:val="00C960D4"/>
    <w:rsid w:val="00C965F1"/>
    <w:rsid w:val="00C97E27"/>
    <w:rsid w:val="00C97E41"/>
    <w:rsid w:val="00C97EE5"/>
    <w:rsid w:val="00C97F39"/>
    <w:rsid w:val="00CA00E5"/>
    <w:rsid w:val="00CA087E"/>
    <w:rsid w:val="00CA0FFE"/>
    <w:rsid w:val="00CA1CB3"/>
    <w:rsid w:val="00CA3E81"/>
    <w:rsid w:val="00CA409B"/>
    <w:rsid w:val="00CA4C81"/>
    <w:rsid w:val="00CA521E"/>
    <w:rsid w:val="00CA54AC"/>
    <w:rsid w:val="00CA54C6"/>
    <w:rsid w:val="00CA60FC"/>
    <w:rsid w:val="00CA6668"/>
    <w:rsid w:val="00CA6804"/>
    <w:rsid w:val="00CA6979"/>
    <w:rsid w:val="00CA72F2"/>
    <w:rsid w:val="00CB0C95"/>
    <w:rsid w:val="00CB0CFA"/>
    <w:rsid w:val="00CB1D51"/>
    <w:rsid w:val="00CB1F13"/>
    <w:rsid w:val="00CB1FF1"/>
    <w:rsid w:val="00CB241C"/>
    <w:rsid w:val="00CB2AAF"/>
    <w:rsid w:val="00CB33E9"/>
    <w:rsid w:val="00CB34F7"/>
    <w:rsid w:val="00CB354C"/>
    <w:rsid w:val="00CB405D"/>
    <w:rsid w:val="00CB4705"/>
    <w:rsid w:val="00CB4A53"/>
    <w:rsid w:val="00CB5034"/>
    <w:rsid w:val="00CB5264"/>
    <w:rsid w:val="00CB5A42"/>
    <w:rsid w:val="00CB60C7"/>
    <w:rsid w:val="00CB7DC4"/>
    <w:rsid w:val="00CC0DE1"/>
    <w:rsid w:val="00CC0E60"/>
    <w:rsid w:val="00CC0F7C"/>
    <w:rsid w:val="00CC2E83"/>
    <w:rsid w:val="00CC4645"/>
    <w:rsid w:val="00CC5400"/>
    <w:rsid w:val="00CC54F0"/>
    <w:rsid w:val="00CC55F4"/>
    <w:rsid w:val="00CC6C01"/>
    <w:rsid w:val="00CD009C"/>
    <w:rsid w:val="00CD17CF"/>
    <w:rsid w:val="00CD2387"/>
    <w:rsid w:val="00CD2653"/>
    <w:rsid w:val="00CD2ACB"/>
    <w:rsid w:val="00CD2E71"/>
    <w:rsid w:val="00CD4F1B"/>
    <w:rsid w:val="00CD5A81"/>
    <w:rsid w:val="00CD5D08"/>
    <w:rsid w:val="00CD63D7"/>
    <w:rsid w:val="00CD6C88"/>
    <w:rsid w:val="00CD7110"/>
    <w:rsid w:val="00CD737F"/>
    <w:rsid w:val="00CD7922"/>
    <w:rsid w:val="00CE01FC"/>
    <w:rsid w:val="00CE0BD2"/>
    <w:rsid w:val="00CE0C0D"/>
    <w:rsid w:val="00CE2115"/>
    <w:rsid w:val="00CE21BE"/>
    <w:rsid w:val="00CE27A5"/>
    <w:rsid w:val="00CE3EFE"/>
    <w:rsid w:val="00CE442F"/>
    <w:rsid w:val="00CE4615"/>
    <w:rsid w:val="00CE5FFC"/>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93"/>
    <w:rsid w:val="00CF5A33"/>
    <w:rsid w:val="00CF6FF2"/>
    <w:rsid w:val="00D004B3"/>
    <w:rsid w:val="00D00562"/>
    <w:rsid w:val="00D00839"/>
    <w:rsid w:val="00D00FB3"/>
    <w:rsid w:val="00D01561"/>
    <w:rsid w:val="00D02D7D"/>
    <w:rsid w:val="00D02E33"/>
    <w:rsid w:val="00D030D5"/>
    <w:rsid w:val="00D03154"/>
    <w:rsid w:val="00D03B09"/>
    <w:rsid w:val="00D04C11"/>
    <w:rsid w:val="00D05395"/>
    <w:rsid w:val="00D06B06"/>
    <w:rsid w:val="00D07614"/>
    <w:rsid w:val="00D07C2C"/>
    <w:rsid w:val="00D10670"/>
    <w:rsid w:val="00D10807"/>
    <w:rsid w:val="00D108F2"/>
    <w:rsid w:val="00D10E7B"/>
    <w:rsid w:val="00D113A0"/>
    <w:rsid w:val="00D128B3"/>
    <w:rsid w:val="00D12C4D"/>
    <w:rsid w:val="00D13DA6"/>
    <w:rsid w:val="00D14192"/>
    <w:rsid w:val="00D14491"/>
    <w:rsid w:val="00D1514A"/>
    <w:rsid w:val="00D1579E"/>
    <w:rsid w:val="00D16574"/>
    <w:rsid w:val="00D172D6"/>
    <w:rsid w:val="00D17616"/>
    <w:rsid w:val="00D179BD"/>
    <w:rsid w:val="00D20385"/>
    <w:rsid w:val="00D207DB"/>
    <w:rsid w:val="00D22B67"/>
    <w:rsid w:val="00D22F4A"/>
    <w:rsid w:val="00D22F60"/>
    <w:rsid w:val="00D23B03"/>
    <w:rsid w:val="00D23D0A"/>
    <w:rsid w:val="00D2476F"/>
    <w:rsid w:val="00D249A8"/>
    <w:rsid w:val="00D25FF4"/>
    <w:rsid w:val="00D26C95"/>
    <w:rsid w:val="00D27CEB"/>
    <w:rsid w:val="00D30D98"/>
    <w:rsid w:val="00D310C0"/>
    <w:rsid w:val="00D315D8"/>
    <w:rsid w:val="00D31A2C"/>
    <w:rsid w:val="00D329A2"/>
    <w:rsid w:val="00D32A51"/>
    <w:rsid w:val="00D33C83"/>
    <w:rsid w:val="00D3594F"/>
    <w:rsid w:val="00D3744E"/>
    <w:rsid w:val="00D37646"/>
    <w:rsid w:val="00D37B51"/>
    <w:rsid w:val="00D408BB"/>
    <w:rsid w:val="00D40AFC"/>
    <w:rsid w:val="00D410ED"/>
    <w:rsid w:val="00D416AB"/>
    <w:rsid w:val="00D41961"/>
    <w:rsid w:val="00D42A40"/>
    <w:rsid w:val="00D42F70"/>
    <w:rsid w:val="00D44653"/>
    <w:rsid w:val="00D44726"/>
    <w:rsid w:val="00D44A44"/>
    <w:rsid w:val="00D44A89"/>
    <w:rsid w:val="00D45632"/>
    <w:rsid w:val="00D4590D"/>
    <w:rsid w:val="00D45C2F"/>
    <w:rsid w:val="00D464F2"/>
    <w:rsid w:val="00D5059C"/>
    <w:rsid w:val="00D518D6"/>
    <w:rsid w:val="00D53359"/>
    <w:rsid w:val="00D538F4"/>
    <w:rsid w:val="00D5407C"/>
    <w:rsid w:val="00D540CE"/>
    <w:rsid w:val="00D54190"/>
    <w:rsid w:val="00D54DA8"/>
    <w:rsid w:val="00D550E9"/>
    <w:rsid w:val="00D561FF"/>
    <w:rsid w:val="00D568BD"/>
    <w:rsid w:val="00D56E3B"/>
    <w:rsid w:val="00D57501"/>
    <w:rsid w:val="00D57659"/>
    <w:rsid w:val="00D57FF9"/>
    <w:rsid w:val="00D600FB"/>
    <w:rsid w:val="00D60876"/>
    <w:rsid w:val="00D60FA8"/>
    <w:rsid w:val="00D61774"/>
    <w:rsid w:val="00D617EF"/>
    <w:rsid w:val="00D61B54"/>
    <w:rsid w:val="00D61F95"/>
    <w:rsid w:val="00D62458"/>
    <w:rsid w:val="00D627FA"/>
    <w:rsid w:val="00D62D87"/>
    <w:rsid w:val="00D62EB4"/>
    <w:rsid w:val="00D630C8"/>
    <w:rsid w:val="00D63460"/>
    <w:rsid w:val="00D63BFF"/>
    <w:rsid w:val="00D6523D"/>
    <w:rsid w:val="00D6534D"/>
    <w:rsid w:val="00D65C2C"/>
    <w:rsid w:val="00D67068"/>
    <w:rsid w:val="00D671FF"/>
    <w:rsid w:val="00D67558"/>
    <w:rsid w:val="00D678C2"/>
    <w:rsid w:val="00D7089B"/>
    <w:rsid w:val="00D709CB"/>
    <w:rsid w:val="00D70DF1"/>
    <w:rsid w:val="00D71802"/>
    <w:rsid w:val="00D71E85"/>
    <w:rsid w:val="00D72212"/>
    <w:rsid w:val="00D73CE3"/>
    <w:rsid w:val="00D73F6D"/>
    <w:rsid w:val="00D757F8"/>
    <w:rsid w:val="00D759CF"/>
    <w:rsid w:val="00D76263"/>
    <w:rsid w:val="00D767D9"/>
    <w:rsid w:val="00D76D12"/>
    <w:rsid w:val="00D77F5D"/>
    <w:rsid w:val="00D807F5"/>
    <w:rsid w:val="00D81A5A"/>
    <w:rsid w:val="00D81FFF"/>
    <w:rsid w:val="00D82E04"/>
    <w:rsid w:val="00D831FB"/>
    <w:rsid w:val="00D83375"/>
    <w:rsid w:val="00D8372F"/>
    <w:rsid w:val="00D8379E"/>
    <w:rsid w:val="00D85609"/>
    <w:rsid w:val="00D87914"/>
    <w:rsid w:val="00D87D0A"/>
    <w:rsid w:val="00D87E72"/>
    <w:rsid w:val="00D90970"/>
    <w:rsid w:val="00D90DC2"/>
    <w:rsid w:val="00D91759"/>
    <w:rsid w:val="00D9191D"/>
    <w:rsid w:val="00D929D4"/>
    <w:rsid w:val="00D947E7"/>
    <w:rsid w:val="00D956DE"/>
    <w:rsid w:val="00D95842"/>
    <w:rsid w:val="00D95CE3"/>
    <w:rsid w:val="00D962A3"/>
    <w:rsid w:val="00D96576"/>
    <w:rsid w:val="00D966D6"/>
    <w:rsid w:val="00D97029"/>
    <w:rsid w:val="00D97A60"/>
    <w:rsid w:val="00DA0F74"/>
    <w:rsid w:val="00DA13DF"/>
    <w:rsid w:val="00DA166C"/>
    <w:rsid w:val="00DA2313"/>
    <w:rsid w:val="00DA27AC"/>
    <w:rsid w:val="00DA37F2"/>
    <w:rsid w:val="00DA385E"/>
    <w:rsid w:val="00DA5929"/>
    <w:rsid w:val="00DA6CD7"/>
    <w:rsid w:val="00DA77DD"/>
    <w:rsid w:val="00DB0E74"/>
    <w:rsid w:val="00DB1FB0"/>
    <w:rsid w:val="00DB221B"/>
    <w:rsid w:val="00DB2A7B"/>
    <w:rsid w:val="00DB2B08"/>
    <w:rsid w:val="00DB352A"/>
    <w:rsid w:val="00DB4432"/>
    <w:rsid w:val="00DB4544"/>
    <w:rsid w:val="00DB4E3F"/>
    <w:rsid w:val="00DB51D2"/>
    <w:rsid w:val="00DB5A2E"/>
    <w:rsid w:val="00DB5B83"/>
    <w:rsid w:val="00DB61D3"/>
    <w:rsid w:val="00DB62C4"/>
    <w:rsid w:val="00DB6787"/>
    <w:rsid w:val="00DB6A4E"/>
    <w:rsid w:val="00DC0D96"/>
    <w:rsid w:val="00DC1BC0"/>
    <w:rsid w:val="00DC34F2"/>
    <w:rsid w:val="00DC4724"/>
    <w:rsid w:val="00DC52AF"/>
    <w:rsid w:val="00DC52B2"/>
    <w:rsid w:val="00DC5919"/>
    <w:rsid w:val="00DC5E2A"/>
    <w:rsid w:val="00DC61F5"/>
    <w:rsid w:val="00DC6BAD"/>
    <w:rsid w:val="00DC6ED0"/>
    <w:rsid w:val="00DC6FD0"/>
    <w:rsid w:val="00DD010F"/>
    <w:rsid w:val="00DD0119"/>
    <w:rsid w:val="00DD1DE2"/>
    <w:rsid w:val="00DD27DD"/>
    <w:rsid w:val="00DD4829"/>
    <w:rsid w:val="00DD4A44"/>
    <w:rsid w:val="00DD4C74"/>
    <w:rsid w:val="00DD4E19"/>
    <w:rsid w:val="00DD51A3"/>
    <w:rsid w:val="00DD5BED"/>
    <w:rsid w:val="00DD6C1E"/>
    <w:rsid w:val="00DD6CD1"/>
    <w:rsid w:val="00DD7717"/>
    <w:rsid w:val="00DD7726"/>
    <w:rsid w:val="00DD7C87"/>
    <w:rsid w:val="00DE0BD6"/>
    <w:rsid w:val="00DE11CE"/>
    <w:rsid w:val="00DE21F1"/>
    <w:rsid w:val="00DE25EA"/>
    <w:rsid w:val="00DE2D34"/>
    <w:rsid w:val="00DE2EF2"/>
    <w:rsid w:val="00DE4322"/>
    <w:rsid w:val="00DE660D"/>
    <w:rsid w:val="00DE6C2B"/>
    <w:rsid w:val="00DE7DB3"/>
    <w:rsid w:val="00DF202C"/>
    <w:rsid w:val="00DF2417"/>
    <w:rsid w:val="00DF245B"/>
    <w:rsid w:val="00DF2E28"/>
    <w:rsid w:val="00DF3124"/>
    <w:rsid w:val="00DF3EA7"/>
    <w:rsid w:val="00DF60BB"/>
    <w:rsid w:val="00DF725F"/>
    <w:rsid w:val="00DF726E"/>
    <w:rsid w:val="00DF7427"/>
    <w:rsid w:val="00E01595"/>
    <w:rsid w:val="00E01B4C"/>
    <w:rsid w:val="00E0377E"/>
    <w:rsid w:val="00E03F02"/>
    <w:rsid w:val="00E04072"/>
    <w:rsid w:val="00E04AA6"/>
    <w:rsid w:val="00E06F40"/>
    <w:rsid w:val="00E07F7C"/>
    <w:rsid w:val="00E10AAF"/>
    <w:rsid w:val="00E11D05"/>
    <w:rsid w:val="00E11E09"/>
    <w:rsid w:val="00E13405"/>
    <w:rsid w:val="00E13E84"/>
    <w:rsid w:val="00E15473"/>
    <w:rsid w:val="00E16A5D"/>
    <w:rsid w:val="00E1700E"/>
    <w:rsid w:val="00E17A89"/>
    <w:rsid w:val="00E17DE2"/>
    <w:rsid w:val="00E17FD2"/>
    <w:rsid w:val="00E200D5"/>
    <w:rsid w:val="00E217E0"/>
    <w:rsid w:val="00E21EE6"/>
    <w:rsid w:val="00E2201F"/>
    <w:rsid w:val="00E22025"/>
    <w:rsid w:val="00E22B80"/>
    <w:rsid w:val="00E23C66"/>
    <w:rsid w:val="00E24369"/>
    <w:rsid w:val="00E2447A"/>
    <w:rsid w:val="00E2547A"/>
    <w:rsid w:val="00E257AF"/>
    <w:rsid w:val="00E2649E"/>
    <w:rsid w:val="00E30424"/>
    <w:rsid w:val="00E30813"/>
    <w:rsid w:val="00E30E20"/>
    <w:rsid w:val="00E30EED"/>
    <w:rsid w:val="00E310DD"/>
    <w:rsid w:val="00E3122F"/>
    <w:rsid w:val="00E318C7"/>
    <w:rsid w:val="00E319B0"/>
    <w:rsid w:val="00E31AB7"/>
    <w:rsid w:val="00E31B11"/>
    <w:rsid w:val="00E31B49"/>
    <w:rsid w:val="00E31C18"/>
    <w:rsid w:val="00E31C79"/>
    <w:rsid w:val="00E31D0C"/>
    <w:rsid w:val="00E3298D"/>
    <w:rsid w:val="00E348DF"/>
    <w:rsid w:val="00E36462"/>
    <w:rsid w:val="00E365BE"/>
    <w:rsid w:val="00E37BAF"/>
    <w:rsid w:val="00E40F98"/>
    <w:rsid w:val="00E427FC"/>
    <w:rsid w:val="00E42CB9"/>
    <w:rsid w:val="00E43929"/>
    <w:rsid w:val="00E44FD3"/>
    <w:rsid w:val="00E45123"/>
    <w:rsid w:val="00E4516A"/>
    <w:rsid w:val="00E468AB"/>
    <w:rsid w:val="00E46BD2"/>
    <w:rsid w:val="00E4742D"/>
    <w:rsid w:val="00E47B89"/>
    <w:rsid w:val="00E47E24"/>
    <w:rsid w:val="00E51948"/>
    <w:rsid w:val="00E51BD1"/>
    <w:rsid w:val="00E525AF"/>
    <w:rsid w:val="00E52832"/>
    <w:rsid w:val="00E52B0B"/>
    <w:rsid w:val="00E52E7E"/>
    <w:rsid w:val="00E53F9B"/>
    <w:rsid w:val="00E543A4"/>
    <w:rsid w:val="00E55570"/>
    <w:rsid w:val="00E56075"/>
    <w:rsid w:val="00E56454"/>
    <w:rsid w:val="00E5653D"/>
    <w:rsid w:val="00E56555"/>
    <w:rsid w:val="00E57B34"/>
    <w:rsid w:val="00E57F17"/>
    <w:rsid w:val="00E60128"/>
    <w:rsid w:val="00E607C4"/>
    <w:rsid w:val="00E609B1"/>
    <w:rsid w:val="00E60FE8"/>
    <w:rsid w:val="00E61191"/>
    <w:rsid w:val="00E611EC"/>
    <w:rsid w:val="00E622FA"/>
    <w:rsid w:val="00E63699"/>
    <w:rsid w:val="00E63911"/>
    <w:rsid w:val="00E64669"/>
    <w:rsid w:val="00E67B59"/>
    <w:rsid w:val="00E7042E"/>
    <w:rsid w:val="00E704AD"/>
    <w:rsid w:val="00E705EA"/>
    <w:rsid w:val="00E71787"/>
    <w:rsid w:val="00E7224D"/>
    <w:rsid w:val="00E725EE"/>
    <w:rsid w:val="00E72EAE"/>
    <w:rsid w:val="00E7348A"/>
    <w:rsid w:val="00E73512"/>
    <w:rsid w:val="00E74BFE"/>
    <w:rsid w:val="00E74F89"/>
    <w:rsid w:val="00E7520D"/>
    <w:rsid w:val="00E77018"/>
    <w:rsid w:val="00E7742B"/>
    <w:rsid w:val="00E77BE8"/>
    <w:rsid w:val="00E804B4"/>
    <w:rsid w:val="00E8086D"/>
    <w:rsid w:val="00E809CA"/>
    <w:rsid w:val="00E8222D"/>
    <w:rsid w:val="00E82779"/>
    <w:rsid w:val="00E83820"/>
    <w:rsid w:val="00E84506"/>
    <w:rsid w:val="00E87C6D"/>
    <w:rsid w:val="00E9098D"/>
    <w:rsid w:val="00E913A4"/>
    <w:rsid w:val="00E925DE"/>
    <w:rsid w:val="00E92B7E"/>
    <w:rsid w:val="00E93F98"/>
    <w:rsid w:val="00E9463A"/>
    <w:rsid w:val="00E95EBE"/>
    <w:rsid w:val="00EA104D"/>
    <w:rsid w:val="00EA1B4C"/>
    <w:rsid w:val="00EA1FB1"/>
    <w:rsid w:val="00EA20CA"/>
    <w:rsid w:val="00EA2650"/>
    <w:rsid w:val="00EA2692"/>
    <w:rsid w:val="00EA2F3D"/>
    <w:rsid w:val="00EA376B"/>
    <w:rsid w:val="00EA3CAB"/>
    <w:rsid w:val="00EA3D31"/>
    <w:rsid w:val="00EA4B10"/>
    <w:rsid w:val="00EA50E5"/>
    <w:rsid w:val="00EA6203"/>
    <w:rsid w:val="00EA7497"/>
    <w:rsid w:val="00EA7B3B"/>
    <w:rsid w:val="00EB0FA5"/>
    <w:rsid w:val="00EB149B"/>
    <w:rsid w:val="00EB222F"/>
    <w:rsid w:val="00EB391F"/>
    <w:rsid w:val="00EB39D1"/>
    <w:rsid w:val="00EB3DFC"/>
    <w:rsid w:val="00EB4910"/>
    <w:rsid w:val="00EB493B"/>
    <w:rsid w:val="00EB4B7C"/>
    <w:rsid w:val="00EB4CEE"/>
    <w:rsid w:val="00EB583E"/>
    <w:rsid w:val="00EB6ACD"/>
    <w:rsid w:val="00EB6B25"/>
    <w:rsid w:val="00EB78EA"/>
    <w:rsid w:val="00EC092F"/>
    <w:rsid w:val="00EC0A15"/>
    <w:rsid w:val="00EC0DFA"/>
    <w:rsid w:val="00EC11F2"/>
    <w:rsid w:val="00EC1EE9"/>
    <w:rsid w:val="00EC3970"/>
    <w:rsid w:val="00EC4A8E"/>
    <w:rsid w:val="00EC4FAC"/>
    <w:rsid w:val="00EC5256"/>
    <w:rsid w:val="00EC5AD8"/>
    <w:rsid w:val="00EC5C88"/>
    <w:rsid w:val="00EC6748"/>
    <w:rsid w:val="00EC6B99"/>
    <w:rsid w:val="00EC70F7"/>
    <w:rsid w:val="00EC71B0"/>
    <w:rsid w:val="00EC73E3"/>
    <w:rsid w:val="00EC7539"/>
    <w:rsid w:val="00ED0429"/>
    <w:rsid w:val="00ED0E88"/>
    <w:rsid w:val="00ED1701"/>
    <w:rsid w:val="00ED182D"/>
    <w:rsid w:val="00ED231B"/>
    <w:rsid w:val="00ED2F56"/>
    <w:rsid w:val="00ED44B1"/>
    <w:rsid w:val="00ED4657"/>
    <w:rsid w:val="00ED5032"/>
    <w:rsid w:val="00ED570B"/>
    <w:rsid w:val="00ED5A4F"/>
    <w:rsid w:val="00ED6A52"/>
    <w:rsid w:val="00ED6CBF"/>
    <w:rsid w:val="00ED6FB2"/>
    <w:rsid w:val="00ED76FB"/>
    <w:rsid w:val="00ED7C1A"/>
    <w:rsid w:val="00EE07D5"/>
    <w:rsid w:val="00EE1FE2"/>
    <w:rsid w:val="00EE26F0"/>
    <w:rsid w:val="00EE36BC"/>
    <w:rsid w:val="00EE3AE5"/>
    <w:rsid w:val="00EE3E1D"/>
    <w:rsid w:val="00EE402D"/>
    <w:rsid w:val="00EE6476"/>
    <w:rsid w:val="00EE75E1"/>
    <w:rsid w:val="00EE7963"/>
    <w:rsid w:val="00EE7A87"/>
    <w:rsid w:val="00EF0B92"/>
    <w:rsid w:val="00EF13C7"/>
    <w:rsid w:val="00EF154B"/>
    <w:rsid w:val="00EF2319"/>
    <w:rsid w:val="00EF249B"/>
    <w:rsid w:val="00EF35C5"/>
    <w:rsid w:val="00EF3A35"/>
    <w:rsid w:val="00EF3CAA"/>
    <w:rsid w:val="00EF3D70"/>
    <w:rsid w:val="00EF5472"/>
    <w:rsid w:val="00EF5600"/>
    <w:rsid w:val="00EF6128"/>
    <w:rsid w:val="00EF7862"/>
    <w:rsid w:val="00F01209"/>
    <w:rsid w:val="00F01B9E"/>
    <w:rsid w:val="00F02C38"/>
    <w:rsid w:val="00F03A15"/>
    <w:rsid w:val="00F04196"/>
    <w:rsid w:val="00F04B15"/>
    <w:rsid w:val="00F0790A"/>
    <w:rsid w:val="00F10053"/>
    <w:rsid w:val="00F100A8"/>
    <w:rsid w:val="00F108B6"/>
    <w:rsid w:val="00F1096D"/>
    <w:rsid w:val="00F10C8A"/>
    <w:rsid w:val="00F1112F"/>
    <w:rsid w:val="00F11861"/>
    <w:rsid w:val="00F11C3D"/>
    <w:rsid w:val="00F11F3A"/>
    <w:rsid w:val="00F12330"/>
    <w:rsid w:val="00F12C12"/>
    <w:rsid w:val="00F1390D"/>
    <w:rsid w:val="00F1420B"/>
    <w:rsid w:val="00F14A80"/>
    <w:rsid w:val="00F15B72"/>
    <w:rsid w:val="00F15FFE"/>
    <w:rsid w:val="00F1632A"/>
    <w:rsid w:val="00F16984"/>
    <w:rsid w:val="00F1700B"/>
    <w:rsid w:val="00F179EE"/>
    <w:rsid w:val="00F20FBA"/>
    <w:rsid w:val="00F210AD"/>
    <w:rsid w:val="00F21A3A"/>
    <w:rsid w:val="00F222C3"/>
    <w:rsid w:val="00F22A6F"/>
    <w:rsid w:val="00F2331E"/>
    <w:rsid w:val="00F23B3C"/>
    <w:rsid w:val="00F24CC9"/>
    <w:rsid w:val="00F259A3"/>
    <w:rsid w:val="00F25E2C"/>
    <w:rsid w:val="00F26F1A"/>
    <w:rsid w:val="00F26FD2"/>
    <w:rsid w:val="00F27A02"/>
    <w:rsid w:val="00F27EAE"/>
    <w:rsid w:val="00F30E80"/>
    <w:rsid w:val="00F31538"/>
    <w:rsid w:val="00F333B5"/>
    <w:rsid w:val="00F33983"/>
    <w:rsid w:val="00F34042"/>
    <w:rsid w:val="00F342F9"/>
    <w:rsid w:val="00F3721D"/>
    <w:rsid w:val="00F405C8"/>
    <w:rsid w:val="00F40766"/>
    <w:rsid w:val="00F408FD"/>
    <w:rsid w:val="00F40B47"/>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862"/>
    <w:rsid w:val="00F5436D"/>
    <w:rsid w:val="00F553ED"/>
    <w:rsid w:val="00F55CC3"/>
    <w:rsid w:val="00F56040"/>
    <w:rsid w:val="00F56306"/>
    <w:rsid w:val="00F5667A"/>
    <w:rsid w:val="00F57ABC"/>
    <w:rsid w:val="00F57E2B"/>
    <w:rsid w:val="00F605CE"/>
    <w:rsid w:val="00F606F5"/>
    <w:rsid w:val="00F60DB5"/>
    <w:rsid w:val="00F61E9B"/>
    <w:rsid w:val="00F620B2"/>
    <w:rsid w:val="00F62A13"/>
    <w:rsid w:val="00F62BE1"/>
    <w:rsid w:val="00F633E3"/>
    <w:rsid w:val="00F63BBD"/>
    <w:rsid w:val="00F6451D"/>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410D"/>
    <w:rsid w:val="00F742EC"/>
    <w:rsid w:val="00F7449B"/>
    <w:rsid w:val="00F7593E"/>
    <w:rsid w:val="00F7736D"/>
    <w:rsid w:val="00F77A8F"/>
    <w:rsid w:val="00F80169"/>
    <w:rsid w:val="00F8017A"/>
    <w:rsid w:val="00F81C2B"/>
    <w:rsid w:val="00F81FE1"/>
    <w:rsid w:val="00F82632"/>
    <w:rsid w:val="00F82C2D"/>
    <w:rsid w:val="00F83950"/>
    <w:rsid w:val="00F83FE6"/>
    <w:rsid w:val="00F844D2"/>
    <w:rsid w:val="00F85B71"/>
    <w:rsid w:val="00F86650"/>
    <w:rsid w:val="00F86925"/>
    <w:rsid w:val="00F8697B"/>
    <w:rsid w:val="00F86FE8"/>
    <w:rsid w:val="00F910E3"/>
    <w:rsid w:val="00F910F9"/>
    <w:rsid w:val="00F91A41"/>
    <w:rsid w:val="00F91D05"/>
    <w:rsid w:val="00F91D46"/>
    <w:rsid w:val="00F9245F"/>
    <w:rsid w:val="00F92959"/>
    <w:rsid w:val="00F92B8E"/>
    <w:rsid w:val="00F935F3"/>
    <w:rsid w:val="00F93E5E"/>
    <w:rsid w:val="00F93EFD"/>
    <w:rsid w:val="00F940EA"/>
    <w:rsid w:val="00F94C71"/>
    <w:rsid w:val="00F976D1"/>
    <w:rsid w:val="00FA1839"/>
    <w:rsid w:val="00FA1C4B"/>
    <w:rsid w:val="00FA2060"/>
    <w:rsid w:val="00FA225D"/>
    <w:rsid w:val="00FA2567"/>
    <w:rsid w:val="00FA2FD0"/>
    <w:rsid w:val="00FA36E9"/>
    <w:rsid w:val="00FA4319"/>
    <w:rsid w:val="00FA5BC9"/>
    <w:rsid w:val="00FA7F6F"/>
    <w:rsid w:val="00FB0941"/>
    <w:rsid w:val="00FB09E5"/>
    <w:rsid w:val="00FB0DAC"/>
    <w:rsid w:val="00FB1D3C"/>
    <w:rsid w:val="00FB2700"/>
    <w:rsid w:val="00FB2A0D"/>
    <w:rsid w:val="00FB341F"/>
    <w:rsid w:val="00FB46C8"/>
    <w:rsid w:val="00FB5477"/>
    <w:rsid w:val="00FB55B8"/>
    <w:rsid w:val="00FB6E66"/>
    <w:rsid w:val="00FB719E"/>
    <w:rsid w:val="00FC101B"/>
    <w:rsid w:val="00FC281D"/>
    <w:rsid w:val="00FC2A5A"/>
    <w:rsid w:val="00FC37C9"/>
    <w:rsid w:val="00FC49C5"/>
    <w:rsid w:val="00FC53CB"/>
    <w:rsid w:val="00FC55E1"/>
    <w:rsid w:val="00FC5ACA"/>
    <w:rsid w:val="00FC5C91"/>
    <w:rsid w:val="00FC64A7"/>
    <w:rsid w:val="00FC7603"/>
    <w:rsid w:val="00FC7690"/>
    <w:rsid w:val="00FC7F37"/>
    <w:rsid w:val="00FD2064"/>
    <w:rsid w:val="00FD2163"/>
    <w:rsid w:val="00FD224A"/>
    <w:rsid w:val="00FD2EFD"/>
    <w:rsid w:val="00FD3E06"/>
    <w:rsid w:val="00FD4472"/>
    <w:rsid w:val="00FD59AD"/>
    <w:rsid w:val="00FD5FDF"/>
    <w:rsid w:val="00FD6488"/>
    <w:rsid w:val="00FD6CF4"/>
    <w:rsid w:val="00FD747F"/>
    <w:rsid w:val="00FE04A1"/>
    <w:rsid w:val="00FE0838"/>
    <w:rsid w:val="00FE08B3"/>
    <w:rsid w:val="00FE27E3"/>
    <w:rsid w:val="00FE3028"/>
    <w:rsid w:val="00FE372C"/>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43429"/>
  <w15:docId w15:val="{BEA0392C-AB98-4CC9-9271-ED0104CE4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CommentTextChar1">
    <w:name w:val="Comment Text Char1"/>
    <w:basedOn w:val="DefaultParagraphFont"/>
    <w:qFormat/>
    <w:rsid w:val="008170C7"/>
    <w:rPr>
      <w:lang w:eastAsia="en-US"/>
    </w:rPr>
  </w:style>
  <w:style w:type="character" w:styleId="UnresolvedMention">
    <w:name w:val="Unresolved Mention"/>
    <w:basedOn w:val="DefaultParagraphFont"/>
    <w:uiPriority w:val="99"/>
    <w:unhideWhenUsed/>
    <w:rsid w:val="00A91539"/>
    <w:rPr>
      <w:color w:val="605E5C"/>
      <w:shd w:val="clear" w:color="auto" w:fill="E1DFDD"/>
    </w:rPr>
  </w:style>
  <w:style w:type="character" w:styleId="Mention">
    <w:name w:val="Mention"/>
    <w:basedOn w:val="DefaultParagraphFont"/>
    <w:uiPriority w:val="99"/>
    <w:unhideWhenUsed/>
    <w:rsid w:val="00A9153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9BF33390-0DBF-4AA4-812D-6BBCBF9DB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8173CA-0E02-4956-9E37-378766937C99}">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B0C6110-CF7C-49B1-BE5A-84A409B726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7</Pages>
  <Words>1999</Words>
  <Characters>11399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Intel</cp:lastModifiedBy>
  <cp:revision>36</cp:revision>
  <dcterms:created xsi:type="dcterms:W3CDTF">2022-04-23T13:00:00Z</dcterms:created>
  <dcterms:modified xsi:type="dcterms:W3CDTF">2022-04-25T22:12:00Z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ies>
</file>